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902" w:rsidRPr="00F83902" w:rsidRDefault="00F83902" w:rsidP="00F83902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F83902">
        <w:rPr>
          <w:rFonts w:ascii="Verdana" w:eastAsia="宋体" w:hAnsi="Verdana" w:cs="宋体"/>
          <w:b/>
          <w:bCs/>
          <w:color w:val="323232"/>
          <w:kern w:val="0"/>
          <w:sz w:val="28"/>
        </w:rPr>
        <w:t>附录</w:t>
      </w:r>
      <w:r w:rsidRPr="00F83902">
        <w:rPr>
          <w:rFonts w:ascii="Verdana" w:eastAsia="宋体" w:hAnsi="Verdana" w:cs="宋体"/>
          <w:b/>
          <w:bCs/>
          <w:color w:val="323232"/>
          <w:kern w:val="0"/>
          <w:sz w:val="28"/>
        </w:rPr>
        <w:t>4</w:t>
      </w:r>
      <w:r w:rsidRPr="00F83902">
        <w:rPr>
          <w:rFonts w:ascii="Verdana" w:eastAsia="宋体" w:hAnsi="Verdana" w:cs="宋体"/>
          <w:b/>
          <w:bCs/>
          <w:color w:val="323232"/>
          <w:kern w:val="0"/>
          <w:sz w:val="28"/>
        </w:rPr>
        <w:t>：海船船员适任考试理论考试各科目及格分数线</w:t>
      </w:r>
    </w:p>
    <w:tbl>
      <w:tblPr>
        <w:tblW w:w="0" w:type="auto"/>
        <w:tblInd w:w="95" w:type="dxa"/>
        <w:tblCellMar>
          <w:left w:w="0" w:type="dxa"/>
          <w:right w:w="0" w:type="dxa"/>
        </w:tblCellMar>
        <w:tblLook w:val="04A0"/>
      </w:tblPr>
      <w:tblGrid>
        <w:gridCol w:w="1380"/>
        <w:gridCol w:w="2123"/>
        <w:gridCol w:w="2634"/>
        <w:gridCol w:w="937"/>
        <w:gridCol w:w="1353"/>
      </w:tblGrid>
      <w:tr w:rsidR="00F83902" w:rsidRPr="00F83902" w:rsidTr="00F83902">
        <w:trPr>
          <w:trHeight w:val="315"/>
        </w:trPr>
        <w:tc>
          <w:tcPr>
            <w:tcW w:w="2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专业</w:t>
            </w:r>
          </w:p>
        </w:tc>
        <w:tc>
          <w:tcPr>
            <w:tcW w:w="3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科目</w:t>
            </w:r>
          </w:p>
        </w:tc>
        <w:tc>
          <w:tcPr>
            <w:tcW w:w="4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适用对象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总分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及格分数线</w:t>
            </w:r>
          </w:p>
        </w:tc>
      </w:tr>
      <w:tr w:rsidR="00F83902" w:rsidRPr="00F83902" w:rsidTr="00F83902">
        <w:trPr>
          <w:trHeight w:val="360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驾驶专业（船长、驾驶员）</w:t>
            </w: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船舶操纵与避碰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总吨及以上船舶船长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110</w:t>
            </w:r>
          </w:p>
        </w:tc>
      </w:tr>
      <w:tr w:rsidR="00F83902" w:rsidRPr="00F83902" w:rsidTr="00F83902">
        <w:trPr>
          <w:trHeight w:val="34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120</w:t>
            </w:r>
          </w:p>
        </w:tc>
      </w:tr>
      <w:tr w:rsidR="00F83902" w:rsidRPr="00F83902" w:rsidTr="00F83902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总吨船舶船长及驾驶员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70</w:t>
            </w:r>
          </w:p>
        </w:tc>
      </w:tr>
      <w:tr w:rsidR="00F83902" w:rsidRPr="00F83902" w:rsidTr="00F83902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航海学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总吨及以上船舶船长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总吨及以上船舶大副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2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总吨及以上船舶二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/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三副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140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总吨船舶船长和驾驶员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船舶结构与货运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总吨及以上船舶船长和驾驶员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总吨船舶驾驶员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船舶管理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总吨及以上船舶船长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总吨船舶船长和驾驶员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航海英语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总吨及以上船舶船长和驾驶员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70</w:t>
            </w:r>
          </w:p>
        </w:tc>
      </w:tr>
      <w:tr w:rsidR="00F83902" w:rsidRPr="00F83902" w:rsidTr="00F83902">
        <w:trPr>
          <w:trHeight w:val="315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轮机专业（轮机长、轮机员）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轮机英语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千瓦及以上船舶轮机长和轮机员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船舶动力装置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千瓦及以上船舶轮机长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千瓦船舶轮机长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主推进动力装置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 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及以上船舶轮机员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千瓦船舶轮机员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船舶辅机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千瓦船舶轮机员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船舶电气与自动化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千瓦及以上船舶轮机员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千瓦船舶轮机员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船舶管理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千瓦及以上船舶轮机长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105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千瓦船舶轮机长和轮机员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15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</w:t>
            </w:r>
            <w:proofErr w:type="gramStart"/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船舶电气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</w:t>
            </w:r>
            <w:proofErr w:type="gramStart"/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船舶机舱自动化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</w:t>
            </w:r>
            <w:proofErr w:type="gramStart"/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信息技术与通信导航系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统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</w:t>
            </w:r>
            <w:proofErr w:type="gramStart"/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员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船舶管理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</w:t>
            </w:r>
            <w:proofErr w:type="gramStart"/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</w:tr>
      <w:tr w:rsidR="00F83902" w:rsidRPr="00F83902" w:rsidTr="00F83902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电子电气英语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</w:t>
            </w:r>
            <w:proofErr w:type="gramStart"/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电气员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70</w:t>
            </w:r>
          </w:p>
        </w:tc>
      </w:tr>
      <w:tr w:rsidR="00F83902" w:rsidRPr="00F83902" w:rsidTr="00F83902">
        <w:trPr>
          <w:trHeight w:val="405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无线电操作</w:t>
            </w:r>
          </w:p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人员</w:t>
            </w:r>
          </w:p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综合业务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英语阅读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45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值班水手</w:t>
            </w: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水手业务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总吨及以上船舶值班水手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总吨船舶值班水手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429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高级值班水手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水手业务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总吨及以上船舶高级值班水手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水手英语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500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总吨及以上船舶高级值班水手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45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值班机工</w:t>
            </w:r>
          </w:p>
        </w:tc>
        <w:tc>
          <w:tcPr>
            <w:tcW w:w="33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机工业务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千瓦及以上船舶值班机工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未满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千瓦船舶值班机工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90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高级值班机工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机工业务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千瓦及以上船舶高级值班机工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机工英语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及以上船舶高级值班机工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75"/>
        </w:trPr>
        <w:tc>
          <w:tcPr>
            <w:tcW w:w="21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电子技工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电子技工业务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千瓦及以上船舶电子技工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  <w:tr w:rsidR="00F83902" w:rsidRPr="00F83902" w:rsidTr="00F83902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83902" w:rsidRPr="00F83902" w:rsidRDefault="00F83902" w:rsidP="00F8390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电子技工英语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无限航区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750</w:t>
            </w: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千瓦及以上船舶电子技工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3902" w:rsidRPr="00F83902" w:rsidRDefault="00F83902" w:rsidP="00F83902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F8390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60</w:t>
            </w:r>
          </w:p>
        </w:tc>
      </w:tr>
    </w:tbl>
    <w:p w:rsidR="00F83902" w:rsidRPr="00F83902" w:rsidRDefault="00F83902" w:rsidP="00F83902">
      <w:pPr>
        <w:widowControl/>
        <w:spacing w:line="270" w:lineRule="atLeast"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F83902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9C5273" w:rsidRDefault="009C5273"/>
    <w:sectPr w:rsidR="009C5273" w:rsidSect="009C5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ED7" w:rsidRDefault="00593ED7" w:rsidP="00F83902">
      <w:r>
        <w:separator/>
      </w:r>
    </w:p>
  </w:endnote>
  <w:endnote w:type="continuationSeparator" w:id="0">
    <w:p w:rsidR="00593ED7" w:rsidRDefault="00593ED7" w:rsidP="00F839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ED7" w:rsidRDefault="00593ED7" w:rsidP="00F83902">
      <w:r>
        <w:separator/>
      </w:r>
    </w:p>
  </w:footnote>
  <w:footnote w:type="continuationSeparator" w:id="0">
    <w:p w:rsidR="00593ED7" w:rsidRDefault="00593ED7" w:rsidP="00F839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902"/>
    <w:rsid w:val="00593ED7"/>
    <w:rsid w:val="009C5273"/>
    <w:rsid w:val="00F8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2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3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39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902"/>
    <w:rPr>
      <w:sz w:val="18"/>
      <w:szCs w:val="18"/>
    </w:rPr>
  </w:style>
  <w:style w:type="character" w:styleId="a5">
    <w:name w:val="Strong"/>
    <w:basedOn w:val="a0"/>
    <w:uiPriority w:val="22"/>
    <w:qFormat/>
    <w:rsid w:val="00F839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7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0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9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2018-12-09T14:40:00Z</dcterms:created>
  <dcterms:modified xsi:type="dcterms:W3CDTF">2018-12-09T14:40:00Z</dcterms:modified>
</cp:coreProperties>
</file>