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3AFF" w:rsidRPr="00753AFF" w:rsidRDefault="00753AFF" w:rsidP="00753AFF">
      <w:pPr>
        <w:widowControl/>
        <w:jc w:val="center"/>
        <w:rPr>
          <w:rFonts w:ascii="Verdana" w:eastAsia="宋体" w:hAnsi="Verdana" w:cs="宋体"/>
          <w:color w:val="323232"/>
          <w:kern w:val="0"/>
          <w:sz w:val="18"/>
          <w:szCs w:val="18"/>
        </w:rPr>
      </w:pPr>
      <w:r w:rsidRPr="00753AFF">
        <w:rPr>
          <w:rFonts w:ascii="Verdana" w:eastAsia="宋体" w:hAnsi="Verdana" w:cs="宋体"/>
          <w:b/>
          <w:bCs/>
          <w:color w:val="323232"/>
          <w:kern w:val="0"/>
          <w:sz w:val="18"/>
        </w:rPr>
        <w:t>表五</w:t>
      </w:r>
      <w:r w:rsidRPr="00753AFF">
        <w:rPr>
          <w:rFonts w:ascii="Verdana" w:eastAsia="宋体" w:hAnsi="Verdana" w:cs="宋体"/>
          <w:b/>
          <w:bCs/>
          <w:color w:val="323232"/>
          <w:kern w:val="0"/>
          <w:sz w:val="18"/>
        </w:rPr>
        <w:t> </w:t>
      </w:r>
      <w:r w:rsidRPr="00753AFF">
        <w:rPr>
          <w:rFonts w:ascii="Verdana" w:eastAsia="宋体" w:hAnsi="Verdana" w:cs="宋体"/>
          <w:b/>
          <w:bCs/>
          <w:color w:val="323232"/>
          <w:kern w:val="0"/>
          <w:sz w:val="18"/>
        </w:rPr>
        <w:t>油船货物操作高级培训过渡期培训纲要与学时（补差原油洗舱）</w:t>
      </w:r>
    </w:p>
    <w:tbl>
      <w:tblPr>
        <w:tblW w:w="0" w:type="auto"/>
        <w:tblCellMar>
          <w:left w:w="0" w:type="dxa"/>
          <w:right w:w="0" w:type="dxa"/>
        </w:tblCellMar>
        <w:tblLook w:val="04A0"/>
      </w:tblPr>
      <w:tblGrid>
        <w:gridCol w:w="6974"/>
        <w:gridCol w:w="815"/>
        <w:gridCol w:w="733"/>
      </w:tblGrid>
      <w:tr w:rsidR="00753AFF" w:rsidRPr="00753AFF" w:rsidTr="00753AFF">
        <w:trPr>
          <w:trHeight w:val="232"/>
        </w:trPr>
        <w:tc>
          <w:tcPr>
            <w:tcW w:w="7053" w:type="dxa"/>
            <w:vMerge w:val="restart"/>
            <w:tcBorders>
              <w:top w:val="double" w:sz="12" w:space="0" w:color="auto"/>
              <w:left w:val="double" w:sz="12"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53AFF" w:rsidRPr="00753AFF" w:rsidRDefault="00753AFF" w:rsidP="00753AFF">
            <w:pPr>
              <w:widowControl/>
              <w:spacing w:line="330" w:lineRule="atLeast"/>
              <w:jc w:val="center"/>
              <w:rPr>
                <w:rFonts w:ascii="Verdana" w:eastAsia="宋体" w:hAnsi="Verdana" w:cs="宋体"/>
                <w:color w:val="323232"/>
                <w:kern w:val="0"/>
                <w:sz w:val="18"/>
                <w:szCs w:val="18"/>
              </w:rPr>
            </w:pPr>
            <w:r w:rsidRPr="00753AFF">
              <w:rPr>
                <w:rFonts w:ascii="Verdana" w:eastAsia="宋体" w:hAnsi="Verdana" w:cs="宋体"/>
                <w:b/>
                <w:bCs/>
                <w:color w:val="323232"/>
                <w:kern w:val="0"/>
                <w:sz w:val="24"/>
                <w:szCs w:val="24"/>
              </w:rPr>
              <w:t>内</w:t>
            </w:r>
            <w:r w:rsidRPr="00753AFF">
              <w:rPr>
                <w:rFonts w:ascii="Verdana" w:eastAsia="宋体" w:hAnsi="Verdana" w:cs="宋体"/>
                <w:b/>
                <w:bCs/>
                <w:color w:val="323232"/>
                <w:kern w:val="0"/>
                <w:sz w:val="24"/>
                <w:szCs w:val="24"/>
              </w:rPr>
              <w:t xml:space="preserve"> </w:t>
            </w:r>
            <w:r w:rsidRPr="00753AFF">
              <w:rPr>
                <w:rFonts w:ascii="Verdana" w:eastAsia="宋体" w:hAnsi="Verdana" w:cs="宋体"/>
                <w:b/>
                <w:bCs/>
                <w:color w:val="323232"/>
                <w:kern w:val="0"/>
                <w:sz w:val="24"/>
                <w:szCs w:val="24"/>
              </w:rPr>
              <w:t>容</w:t>
            </w:r>
          </w:p>
        </w:tc>
        <w:tc>
          <w:tcPr>
            <w:tcW w:w="1469" w:type="dxa"/>
            <w:gridSpan w:val="2"/>
            <w:tcBorders>
              <w:top w:val="double" w:sz="12" w:space="0" w:color="auto"/>
              <w:left w:val="nil"/>
              <w:bottom w:val="single" w:sz="8" w:space="0" w:color="auto"/>
              <w:right w:val="double" w:sz="12" w:space="0" w:color="auto"/>
            </w:tcBorders>
            <w:shd w:val="clear" w:color="auto" w:fill="auto"/>
            <w:tcMar>
              <w:top w:w="0" w:type="dxa"/>
              <w:left w:w="108" w:type="dxa"/>
              <w:bottom w:w="0" w:type="dxa"/>
              <w:right w:w="108" w:type="dxa"/>
            </w:tcMar>
            <w:vAlign w:val="center"/>
            <w:hideMark/>
          </w:tcPr>
          <w:p w:rsidR="00753AFF" w:rsidRPr="00753AFF" w:rsidRDefault="00753AFF" w:rsidP="00753AFF">
            <w:pPr>
              <w:widowControl/>
              <w:spacing w:line="330" w:lineRule="atLeast"/>
              <w:jc w:val="center"/>
              <w:rPr>
                <w:rFonts w:ascii="Verdana" w:eastAsia="宋体" w:hAnsi="Verdana" w:cs="宋体"/>
                <w:color w:val="323232"/>
                <w:kern w:val="0"/>
                <w:sz w:val="18"/>
                <w:szCs w:val="18"/>
              </w:rPr>
            </w:pPr>
            <w:r w:rsidRPr="00753AFF">
              <w:rPr>
                <w:rFonts w:ascii="Verdana" w:eastAsia="宋体" w:hAnsi="Verdana" w:cs="宋体"/>
                <w:b/>
                <w:bCs/>
                <w:color w:val="323232"/>
                <w:kern w:val="0"/>
                <w:sz w:val="24"/>
                <w:szCs w:val="24"/>
              </w:rPr>
              <w:t>学时</w:t>
            </w:r>
          </w:p>
        </w:tc>
      </w:tr>
      <w:tr w:rsidR="00753AFF" w:rsidRPr="00753AFF" w:rsidTr="00753AFF">
        <w:trPr>
          <w:trHeight w:val="303"/>
        </w:trPr>
        <w:tc>
          <w:tcPr>
            <w:tcW w:w="0" w:type="auto"/>
            <w:vMerge/>
            <w:tcBorders>
              <w:top w:val="double" w:sz="12" w:space="0" w:color="auto"/>
              <w:left w:val="double" w:sz="12" w:space="0" w:color="auto"/>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735"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jc w:val="left"/>
              <w:rPr>
                <w:rFonts w:ascii="Verdana" w:eastAsia="宋体" w:hAnsi="Verdana" w:cs="宋体"/>
                <w:color w:val="323232"/>
                <w:kern w:val="0"/>
                <w:sz w:val="18"/>
                <w:szCs w:val="18"/>
              </w:rPr>
            </w:pPr>
            <w:r w:rsidRPr="00753AFF">
              <w:rPr>
                <w:rFonts w:ascii="Verdana" w:eastAsia="宋体" w:hAnsi="Verdana" w:cs="宋体"/>
                <w:b/>
                <w:bCs/>
                <w:color w:val="323232"/>
                <w:kern w:val="0"/>
                <w:sz w:val="24"/>
                <w:szCs w:val="24"/>
              </w:rPr>
              <w:t>理论</w:t>
            </w:r>
          </w:p>
        </w:tc>
        <w:tc>
          <w:tcPr>
            <w:tcW w:w="734" w:type="dxa"/>
            <w:tcBorders>
              <w:top w:val="nil"/>
              <w:left w:val="nil"/>
              <w:bottom w:val="single" w:sz="8" w:space="0" w:color="auto"/>
              <w:right w:val="double" w:sz="12"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jc w:val="left"/>
              <w:rPr>
                <w:rFonts w:ascii="Verdana" w:eastAsia="宋体" w:hAnsi="Verdana" w:cs="宋体"/>
                <w:color w:val="323232"/>
                <w:kern w:val="0"/>
                <w:sz w:val="18"/>
                <w:szCs w:val="18"/>
              </w:rPr>
            </w:pPr>
            <w:r w:rsidRPr="00753AFF">
              <w:rPr>
                <w:rFonts w:ascii="Verdana" w:eastAsia="宋体" w:hAnsi="Verdana" w:cs="宋体"/>
                <w:b/>
                <w:bCs/>
                <w:color w:val="323232"/>
                <w:kern w:val="0"/>
                <w:sz w:val="24"/>
                <w:szCs w:val="24"/>
              </w:rPr>
              <w:t>实操</w:t>
            </w:r>
          </w:p>
        </w:tc>
      </w:tr>
      <w:tr w:rsidR="00753AFF" w:rsidRPr="00753AFF" w:rsidTr="00753AFF">
        <w:trPr>
          <w:trHeight w:val="345"/>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jc w:val="left"/>
              <w:rPr>
                <w:rFonts w:ascii="Verdana" w:eastAsia="宋体" w:hAnsi="Verdana" w:cs="宋体"/>
                <w:color w:val="323232"/>
                <w:kern w:val="0"/>
                <w:sz w:val="18"/>
                <w:szCs w:val="18"/>
              </w:rPr>
            </w:pPr>
            <w:r w:rsidRPr="00753AFF">
              <w:rPr>
                <w:rFonts w:ascii="Verdana" w:eastAsia="宋体" w:hAnsi="Verdana" w:cs="宋体"/>
                <w:b/>
                <w:bCs/>
                <w:color w:val="323232"/>
                <w:kern w:val="0"/>
                <w:sz w:val="24"/>
                <w:szCs w:val="24"/>
              </w:rPr>
              <w:t>1.</w:t>
            </w:r>
            <w:r w:rsidRPr="00753AFF">
              <w:rPr>
                <w:rFonts w:ascii="Verdana" w:eastAsia="宋体" w:hAnsi="Verdana" w:cs="宋体"/>
                <w:b/>
                <w:bCs/>
                <w:color w:val="323232"/>
                <w:kern w:val="0"/>
                <w:sz w:val="24"/>
                <w:szCs w:val="24"/>
              </w:rPr>
              <w:t>原油洗舱</w:t>
            </w:r>
            <w:r w:rsidRPr="00753AFF">
              <w:rPr>
                <w:rFonts w:ascii="Verdana" w:eastAsia="宋体" w:hAnsi="Verdana" w:cs="宋体"/>
                <w:b/>
                <w:bCs/>
                <w:color w:val="323232"/>
                <w:kern w:val="0"/>
                <w:sz w:val="24"/>
                <w:szCs w:val="24"/>
              </w:rPr>
              <w:t xml:space="preserve"> </w:t>
            </w:r>
            <w:r w:rsidRPr="00753AFF">
              <w:rPr>
                <w:rFonts w:ascii="Verdana" w:eastAsia="宋体" w:hAnsi="Verdana" w:cs="宋体"/>
                <w:b/>
                <w:bCs/>
                <w:color w:val="323232"/>
                <w:kern w:val="0"/>
                <w:sz w:val="24"/>
                <w:szCs w:val="24"/>
              </w:rPr>
              <w:t>（</w:t>
            </w:r>
            <w:r w:rsidRPr="00753AFF">
              <w:rPr>
                <w:rFonts w:ascii="Verdana" w:eastAsia="宋体" w:hAnsi="Verdana" w:cs="宋体"/>
                <w:b/>
                <w:bCs/>
                <w:color w:val="323232"/>
                <w:kern w:val="0"/>
                <w:sz w:val="24"/>
                <w:szCs w:val="24"/>
              </w:rPr>
              <w:t>COW</w:t>
            </w:r>
            <w:r w:rsidRPr="00753AFF">
              <w:rPr>
                <w:rFonts w:ascii="Verdana" w:eastAsia="宋体" w:hAnsi="Verdana" w:cs="宋体"/>
                <w:b/>
                <w:bCs/>
                <w:color w:val="323232"/>
                <w:kern w:val="0"/>
                <w:sz w:val="24"/>
                <w:szCs w:val="24"/>
              </w:rPr>
              <w:t>）</w:t>
            </w:r>
          </w:p>
        </w:tc>
        <w:tc>
          <w:tcPr>
            <w:tcW w:w="735"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53AFF" w:rsidRPr="00753AFF" w:rsidRDefault="00753AFF" w:rsidP="00753AFF">
            <w:pPr>
              <w:widowControl/>
              <w:spacing w:line="330" w:lineRule="atLeast"/>
              <w:jc w:val="left"/>
              <w:rPr>
                <w:rFonts w:ascii="Verdana" w:eastAsia="宋体" w:hAnsi="Verdana" w:cs="宋体"/>
                <w:color w:val="323232"/>
                <w:kern w:val="0"/>
                <w:sz w:val="18"/>
                <w:szCs w:val="18"/>
              </w:rPr>
            </w:pPr>
            <w:r w:rsidRPr="00753AFF">
              <w:rPr>
                <w:rFonts w:ascii="Verdana" w:eastAsia="宋体" w:hAnsi="Verdana" w:cs="宋体"/>
                <w:color w:val="323232"/>
                <w:kern w:val="0"/>
                <w:sz w:val="24"/>
                <w:szCs w:val="24"/>
              </w:rPr>
              <w:t>8.0</w:t>
            </w:r>
          </w:p>
        </w:tc>
        <w:tc>
          <w:tcPr>
            <w:tcW w:w="734" w:type="dxa"/>
            <w:vMerge w:val="restart"/>
            <w:tcBorders>
              <w:top w:val="nil"/>
              <w:left w:val="nil"/>
              <w:bottom w:val="single" w:sz="8" w:space="0" w:color="auto"/>
              <w:right w:val="double" w:sz="12" w:space="0" w:color="auto"/>
            </w:tcBorders>
            <w:shd w:val="clear" w:color="auto" w:fill="auto"/>
            <w:tcMar>
              <w:top w:w="0" w:type="dxa"/>
              <w:left w:w="108" w:type="dxa"/>
              <w:bottom w:w="0" w:type="dxa"/>
              <w:right w:w="108" w:type="dxa"/>
            </w:tcMar>
            <w:vAlign w:val="center"/>
            <w:hideMark/>
          </w:tcPr>
          <w:p w:rsidR="00753AFF" w:rsidRPr="00753AFF" w:rsidRDefault="00753AFF" w:rsidP="00753AFF">
            <w:pPr>
              <w:widowControl/>
              <w:spacing w:line="330" w:lineRule="atLeast"/>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w:t>
            </w:r>
          </w:p>
        </w:tc>
      </w:tr>
      <w:tr w:rsidR="00753AFF" w:rsidRPr="00753AFF" w:rsidTr="00753AFF">
        <w:trPr>
          <w:trHeight w:val="291"/>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1.1</w:t>
            </w:r>
            <w:r w:rsidRPr="00753AFF">
              <w:rPr>
                <w:rFonts w:ascii="Verdana" w:eastAsia="宋体" w:hAnsi="Verdana" w:cs="宋体"/>
                <w:color w:val="323232"/>
                <w:kern w:val="0"/>
                <w:sz w:val="18"/>
                <w:szCs w:val="18"/>
              </w:rPr>
              <w:t>了解原油洗舱的含义、历史背景和特点</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300"/>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1.2</w:t>
            </w:r>
            <w:r w:rsidRPr="00753AFF">
              <w:rPr>
                <w:rFonts w:ascii="Verdana" w:eastAsia="宋体" w:hAnsi="Verdana" w:cs="宋体"/>
                <w:color w:val="323232"/>
                <w:kern w:val="0"/>
                <w:sz w:val="18"/>
                <w:szCs w:val="18"/>
              </w:rPr>
              <w:t>了解原油洗舱如何实现对海洋环境的保护</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300"/>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1.3</w:t>
            </w:r>
            <w:r w:rsidRPr="00753AFF">
              <w:rPr>
                <w:rFonts w:ascii="Verdana" w:eastAsia="宋体" w:hAnsi="Verdana" w:cs="宋体"/>
                <w:color w:val="323232"/>
                <w:kern w:val="0"/>
                <w:sz w:val="18"/>
                <w:szCs w:val="18"/>
              </w:rPr>
              <w:t>熟悉对原油洗舱设备和人员的要求</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300"/>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1.4</w:t>
            </w:r>
            <w:r w:rsidRPr="00753AFF">
              <w:rPr>
                <w:rFonts w:ascii="Verdana" w:eastAsia="宋体" w:hAnsi="Verdana" w:cs="宋体"/>
                <w:color w:val="323232"/>
                <w:kern w:val="0"/>
                <w:sz w:val="18"/>
                <w:szCs w:val="18"/>
              </w:rPr>
              <w:t>熟悉洗舱机的结构和洗舱原理</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300"/>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1.5</w:t>
            </w:r>
            <w:r w:rsidRPr="00753AFF">
              <w:rPr>
                <w:rFonts w:ascii="Verdana" w:eastAsia="宋体" w:hAnsi="Verdana" w:cs="宋体"/>
                <w:color w:val="323232"/>
                <w:kern w:val="0"/>
                <w:sz w:val="18"/>
                <w:szCs w:val="18"/>
              </w:rPr>
              <w:t>理解洗舱布置原则和清洗方式</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300"/>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1.6</w:t>
            </w:r>
            <w:r w:rsidRPr="00753AFF">
              <w:rPr>
                <w:rFonts w:ascii="Verdana" w:eastAsia="宋体" w:hAnsi="Verdana" w:cs="宋体"/>
                <w:color w:val="323232"/>
                <w:kern w:val="0"/>
                <w:sz w:val="18"/>
                <w:szCs w:val="18"/>
              </w:rPr>
              <w:t>了解港口国管理程序</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300"/>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1.7</w:t>
            </w:r>
            <w:r w:rsidRPr="00753AFF">
              <w:rPr>
                <w:rFonts w:ascii="Verdana" w:eastAsia="宋体" w:hAnsi="Verdana" w:cs="宋体"/>
                <w:color w:val="323232"/>
                <w:kern w:val="0"/>
                <w:sz w:val="18"/>
                <w:szCs w:val="18"/>
              </w:rPr>
              <w:t>理解编制卸货与原油洗舱计划</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300"/>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1.8</w:t>
            </w:r>
            <w:r w:rsidRPr="00753AFF">
              <w:rPr>
                <w:rFonts w:ascii="Verdana" w:eastAsia="宋体" w:hAnsi="Verdana" w:cs="宋体"/>
                <w:color w:val="323232"/>
                <w:kern w:val="0"/>
                <w:sz w:val="18"/>
                <w:szCs w:val="18"/>
              </w:rPr>
              <w:t>熟悉洗舱前的准备工作</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300"/>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1.9</w:t>
            </w:r>
            <w:r w:rsidRPr="00753AFF">
              <w:rPr>
                <w:rFonts w:ascii="Verdana" w:eastAsia="宋体" w:hAnsi="Verdana" w:cs="宋体"/>
                <w:color w:val="323232"/>
                <w:kern w:val="0"/>
                <w:sz w:val="18"/>
                <w:szCs w:val="18"/>
              </w:rPr>
              <w:t>熟悉洗舱期间的注意事项</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300"/>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1.10</w:t>
            </w:r>
            <w:r w:rsidRPr="00753AFF">
              <w:rPr>
                <w:rFonts w:ascii="Verdana" w:eastAsia="宋体" w:hAnsi="Verdana" w:cs="宋体"/>
                <w:color w:val="323232"/>
                <w:kern w:val="0"/>
                <w:sz w:val="18"/>
                <w:szCs w:val="18"/>
              </w:rPr>
              <w:t>熟悉洗舱后的检验和评估</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300"/>
        </w:trPr>
        <w:tc>
          <w:tcPr>
            <w:tcW w:w="7053" w:type="dxa"/>
            <w:tcBorders>
              <w:top w:val="nil"/>
              <w:left w:val="double" w:sz="12" w:space="0" w:color="auto"/>
              <w:bottom w:val="single"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1.11</w:t>
            </w:r>
            <w:r w:rsidRPr="00753AFF">
              <w:rPr>
                <w:rFonts w:ascii="Verdana" w:eastAsia="宋体" w:hAnsi="Verdana" w:cs="宋体"/>
                <w:color w:val="323232"/>
                <w:kern w:val="0"/>
                <w:sz w:val="18"/>
                <w:szCs w:val="18"/>
              </w:rPr>
              <w:t>熟悉实施原油洗舱作业的总体程序</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300"/>
        </w:trPr>
        <w:tc>
          <w:tcPr>
            <w:tcW w:w="7053" w:type="dxa"/>
            <w:tcBorders>
              <w:top w:val="nil"/>
              <w:left w:val="double" w:sz="12" w:space="0" w:color="auto"/>
              <w:bottom w:val="single"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ind w:firstLine="103"/>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1.12</w:t>
            </w:r>
            <w:r w:rsidRPr="00753AFF">
              <w:rPr>
                <w:rFonts w:ascii="Verdana" w:eastAsia="宋体" w:hAnsi="Verdana" w:cs="宋体"/>
                <w:color w:val="323232"/>
                <w:kern w:val="0"/>
                <w:sz w:val="18"/>
                <w:szCs w:val="18"/>
              </w:rPr>
              <w:t>熟悉《原油洗舱操作与设备手册》</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300"/>
        </w:trPr>
        <w:tc>
          <w:tcPr>
            <w:tcW w:w="7053" w:type="dxa"/>
            <w:tcBorders>
              <w:top w:val="nil"/>
              <w:left w:val="double" w:sz="12" w:space="0" w:color="auto"/>
              <w:bottom w:val="single"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ind w:firstLine="103"/>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1.13</w:t>
            </w:r>
            <w:r w:rsidRPr="00753AFF">
              <w:rPr>
                <w:rFonts w:ascii="Verdana" w:eastAsia="宋体" w:hAnsi="Verdana" w:cs="宋体"/>
                <w:color w:val="323232"/>
                <w:kern w:val="0"/>
                <w:sz w:val="18"/>
                <w:szCs w:val="18"/>
              </w:rPr>
              <w:t>熟悉港内检查原油洗舱程序的指导规则</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300"/>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jc w:val="left"/>
              <w:rPr>
                <w:rFonts w:ascii="Verdana" w:eastAsia="宋体" w:hAnsi="Verdana" w:cs="宋体"/>
                <w:color w:val="323232"/>
                <w:kern w:val="0"/>
                <w:sz w:val="18"/>
                <w:szCs w:val="18"/>
              </w:rPr>
            </w:pPr>
            <w:r w:rsidRPr="00753AFF">
              <w:rPr>
                <w:rFonts w:ascii="Verdana" w:eastAsia="宋体" w:hAnsi="Verdana" w:cs="宋体"/>
                <w:b/>
                <w:bCs/>
                <w:color w:val="323232"/>
                <w:kern w:val="0"/>
                <w:sz w:val="24"/>
                <w:szCs w:val="24"/>
              </w:rPr>
              <w:t>2.</w:t>
            </w:r>
            <w:r w:rsidRPr="00753AFF">
              <w:rPr>
                <w:rFonts w:ascii="Verdana" w:eastAsia="宋体" w:hAnsi="Verdana" w:cs="宋体"/>
                <w:b/>
                <w:bCs/>
                <w:color w:val="323232"/>
                <w:kern w:val="0"/>
                <w:sz w:val="24"/>
                <w:szCs w:val="24"/>
              </w:rPr>
              <w:t>惰性气体系统（</w:t>
            </w:r>
            <w:r w:rsidRPr="00753AFF">
              <w:rPr>
                <w:rFonts w:ascii="Verdana" w:eastAsia="宋体" w:hAnsi="Verdana" w:cs="宋体"/>
                <w:b/>
                <w:bCs/>
                <w:color w:val="323232"/>
                <w:kern w:val="0"/>
                <w:sz w:val="24"/>
                <w:szCs w:val="24"/>
              </w:rPr>
              <w:t>IGS</w:t>
            </w:r>
            <w:r w:rsidRPr="00753AFF">
              <w:rPr>
                <w:rFonts w:ascii="Verdana" w:eastAsia="宋体" w:hAnsi="Verdana" w:cs="宋体"/>
                <w:b/>
                <w:bCs/>
                <w:color w:val="323232"/>
                <w:kern w:val="0"/>
                <w:sz w:val="24"/>
                <w:szCs w:val="24"/>
              </w:rPr>
              <w:t>）</w:t>
            </w:r>
          </w:p>
        </w:tc>
        <w:tc>
          <w:tcPr>
            <w:tcW w:w="735"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53AFF" w:rsidRPr="00753AFF" w:rsidRDefault="00753AFF" w:rsidP="00753AFF">
            <w:pPr>
              <w:widowControl/>
              <w:spacing w:line="330" w:lineRule="atLeast"/>
              <w:jc w:val="left"/>
              <w:rPr>
                <w:rFonts w:ascii="Verdana" w:eastAsia="宋体" w:hAnsi="Verdana" w:cs="宋体"/>
                <w:color w:val="323232"/>
                <w:kern w:val="0"/>
                <w:sz w:val="18"/>
                <w:szCs w:val="18"/>
              </w:rPr>
            </w:pPr>
            <w:r w:rsidRPr="00753AFF">
              <w:rPr>
                <w:rFonts w:ascii="Verdana" w:eastAsia="宋体" w:hAnsi="Verdana" w:cs="宋体"/>
                <w:color w:val="323232"/>
                <w:kern w:val="0"/>
                <w:sz w:val="24"/>
                <w:szCs w:val="24"/>
              </w:rPr>
              <w:t>4.0</w:t>
            </w:r>
          </w:p>
        </w:tc>
        <w:tc>
          <w:tcPr>
            <w:tcW w:w="734" w:type="dxa"/>
            <w:vMerge w:val="restart"/>
            <w:tcBorders>
              <w:top w:val="nil"/>
              <w:left w:val="nil"/>
              <w:bottom w:val="single" w:sz="8" w:space="0" w:color="auto"/>
              <w:right w:val="double" w:sz="12" w:space="0" w:color="auto"/>
            </w:tcBorders>
            <w:shd w:val="clear" w:color="auto" w:fill="auto"/>
            <w:tcMar>
              <w:top w:w="0" w:type="dxa"/>
              <w:left w:w="108" w:type="dxa"/>
              <w:bottom w:w="0" w:type="dxa"/>
              <w:right w:w="108" w:type="dxa"/>
            </w:tcMar>
            <w:vAlign w:val="center"/>
            <w:hideMark/>
          </w:tcPr>
          <w:p w:rsidR="00753AFF" w:rsidRPr="00753AFF" w:rsidRDefault="00753AFF" w:rsidP="00753AFF">
            <w:pPr>
              <w:widowControl/>
              <w:spacing w:line="330" w:lineRule="atLeast"/>
              <w:jc w:val="center"/>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w:t>
            </w:r>
          </w:p>
        </w:tc>
      </w:tr>
      <w:tr w:rsidR="00753AFF" w:rsidRPr="00753AFF" w:rsidTr="00753AFF">
        <w:trPr>
          <w:trHeight w:val="300"/>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ind w:firstLine="178"/>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2.1 IGS</w:t>
            </w:r>
            <w:r w:rsidRPr="00753AFF">
              <w:rPr>
                <w:rFonts w:ascii="Verdana" w:eastAsia="宋体" w:hAnsi="Verdana" w:cs="宋体"/>
                <w:color w:val="323232"/>
                <w:kern w:val="0"/>
                <w:sz w:val="18"/>
                <w:szCs w:val="18"/>
              </w:rPr>
              <w:t>概述</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300"/>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2.1.1</w:t>
            </w:r>
            <w:r w:rsidRPr="00753AFF">
              <w:rPr>
                <w:rFonts w:ascii="Verdana" w:eastAsia="宋体" w:hAnsi="Verdana" w:cs="宋体"/>
                <w:color w:val="323232"/>
                <w:kern w:val="0"/>
                <w:sz w:val="18"/>
                <w:szCs w:val="18"/>
              </w:rPr>
              <w:t>理解安装</w:t>
            </w:r>
            <w:r w:rsidRPr="00753AFF">
              <w:rPr>
                <w:rFonts w:ascii="Verdana" w:eastAsia="宋体" w:hAnsi="Verdana" w:cs="宋体"/>
                <w:color w:val="323232"/>
                <w:kern w:val="0"/>
                <w:sz w:val="18"/>
                <w:szCs w:val="18"/>
              </w:rPr>
              <w:t>IGS</w:t>
            </w:r>
            <w:r w:rsidRPr="00753AFF">
              <w:rPr>
                <w:rFonts w:ascii="Verdana" w:eastAsia="宋体" w:hAnsi="Verdana" w:cs="宋体"/>
                <w:color w:val="323232"/>
                <w:kern w:val="0"/>
                <w:sz w:val="18"/>
                <w:szCs w:val="18"/>
              </w:rPr>
              <w:t>的目的</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300"/>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2.1.2</w:t>
            </w:r>
            <w:r w:rsidRPr="00753AFF">
              <w:rPr>
                <w:rFonts w:ascii="Verdana" w:eastAsia="宋体" w:hAnsi="Verdana" w:cs="宋体"/>
                <w:color w:val="323232"/>
                <w:kern w:val="0"/>
                <w:sz w:val="18"/>
                <w:szCs w:val="18"/>
              </w:rPr>
              <w:t>理解系统流程</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300"/>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2.1.3</w:t>
            </w:r>
            <w:r w:rsidRPr="00753AFF">
              <w:rPr>
                <w:rFonts w:ascii="Verdana" w:eastAsia="宋体" w:hAnsi="Verdana" w:cs="宋体"/>
                <w:color w:val="323232"/>
                <w:kern w:val="0"/>
                <w:sz w:val="18"/>
                <w:szCs w:val="18"/>
              </w:rPr>
              <w:t>理解系统加惰气和除气作业的流程</w:t>
            </w:r>
            <w:r w:rsidRPr="00753AFF">
              <w:rPr>
                <w:rFonts w:ascii="Verdana" w:eastAsia="宋体" w:hAnsi="Verdana" w:cs="宋体"/>
                <w:color w:val="323232"/>
                <w:kern w:val="0"/>
                <w:sz w:val="18"/>
                <w:szCs w:val="18"/>
              </w:rPr>
              <w:t> </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300"/>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ind w:firstLine="105"/>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2.2 IGS</w:t>
            </w:r>
            <w:r w:rsidRPr="00753AFF">
              <w:rPr>
                <w:rFonts w:ascii="Verdana" w:eastAsia="宋体" w:hAnsi="Verdana" w:cs="宋体"/>
                <w:color w:val="323232"/>
                <w:kern w:val="0"/>
                <w:sz w:val="18"/>
                <w:szCs w:val="18"/>
              </w:rPr>
              <w:t>的设备组成的设计特点</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300"/>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2.2.1</w:t>
            </w:r>
            <w:r w:rsidRPr="00753AFF">
              <w:rPr>
                <w:rFonts w:ascii="Verdana" w:eastAsia="宋体" w:hAnsi="Verdana" w:cs="宋体"/>
                <w:color w:val="323232"/>
                <w:kern w:val="0"/>
                <w:sz w:val="18"/>
                <w:szCs w:val="18"/>
              </w:rPr>
              <w:t>了解系统的设计参数</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300"/>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2.2.2</w:t>
            </w:r>
            <w:r w:rsidRPr="00753AFF">
              <w:rPr>
                <w:rFonts w:ascii="Verdana" w:eastAsia="宋体" w:hAnsi="Verdana" w:cs="宋体"/>
                <w:color w:val="323232"/>
                <w:kern w:val="0"/>
                <w:sz w:val="18"/>
                <w:szCs w:val="18"/>
              </w:rPr>
              <w:t>了解各设备的设计特点</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300"/>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2.2.3</w:t>
            </w:r>
            <w:r w:rsidRPr="00753AFF">
              <w:rPr>
                <w:rFonts w:ascii="Verdana" w:eastAsia="宋体" w:hAnsi="Verdana" w:cs="宋体"/>
                <w:color w:val="323232"/>
                <w:kern w:val="0"/>
                <w:sz w:val="18"/>
                <w:szCs w:val="18"/>
              </w:rPr>
              <w:t>了解系统报警值的设定范围</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300"/>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ind w:firstLine="105"/>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2.3</w:t>
            </w:r>
            <w:r w:rsidRPr="00753AFF">
              <w:rPr>
                <w:rFonts w:ascii="Verdana" w:eastAsia="宋体" w:hAnsi="Verdana" w:cs="宋体"/>
                <w:color w:val="323232"/>
                <w:kern w:val="0"/>
                <w:sz w:val="18"/>
                <w:szCs w:val="18"/>
              </w:rPr>
              <w:t>理解</w:t>
            </w:r>
            <w:r w:rsidRPr="00753AFF">
              <w:rPr>
                <w:rFonts w:ascii="Verdana" w:eastAsia="宋体" w:hAnsi="Verdana" w:cs="宋体"/>
                <w:color w:val="323232"/>
                <w:kern w:val="0"/>
                <w:sz w:val="18"/>
                <w:szCs w:val="18"/>
              </w:rPr>
              <w:t>IGS</w:t>
            </w:r>
            <w:r w:rsidRPr="00753AFF">
              <w:rPr>
                <w:rFonts w:ascii="Verdana" w:eastAsia="宋体" w:hAnsi="Verdana" w:cs="宋体"/>
                <w:color w:val="323232"/>
                <w:kern w:val="0"/>
                <w:sz w:val="18"/>
                <w:szCs w:val="18"/>
              </w:rPr>
              <w:t>各设备管理和维护</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300"/>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2.3.1</w:t>
            </w:r>
            <w:r w:rsidRPr="00753AFF">
              <w:rPr>
                <w:rFonts w:ascii="Verdana" w:eastAsia="宋体" w:hAnsi="Verdana" w:cs="宋体"/>
                <w:color w:val="323232"/>
                <w:kern w:val="0"/>
                <w:sz w:val="18"/>
                <w:szCs w:val="18"/>
              </w:rPr>
              <w:t>净化器</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345"/>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2.3.2</w:t>
            </w:r>
            <w:r w:rsidRPr="00753AFF">
              <w:rPr>
                <w:rFonts w:ascii="Verdana" w:eastAsia="宋体" w:hAnsi="Verdana" w:cs="宋体"/>
                <w:color w:val="323232"/>
                <w:kern w:val="0"/>
                <w:sz w:val="18"/>
                <w:szCs w:val="18"/>
              </w:rPr>
              <w:t>甲板水封</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315"/>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2.3.3</w:t>
            </w:r>
            <w:r w:rsidRPr="00753AFF">
              <w:rPr>
                <w:rFonts w:ascii="Verdana" w:eastAsia="宋体" w:hAnsi="Verdana" w:cs="宋体"/>
                <w:color w:val="323232"/>
                <w:kern w:val="0"/>
                <w:sz w:val="18"/>
                <w:szCs w:val="18"/>
              </w:rPr>
              <w:t>压力</w:t>
            </w:r>
            <w:r w:rsidRPr="00753AFF">
              <w:rPr>
                <w:rFonts w:ascii="Verdana" w:eastAsia="宋体" w:hAnsi="Verdana" w:cs="宋体"/>
                <w:color w:val="323232"/>
                <w:kern w:val="0"/>
                <w:sz w:val="18"/>
                <w:szCs w:val="18"/>
              </w:rPr>
              <w:t>/</w:t>
            </w:r>
            <w:r w:rsidRPr="00753AFF">
              <w:rPr>
                <w:rFonts w:ascii="Verdana" w:eastAsia="宋体" w:hAnsi="Verdana" w:cs="宋体"/>
                <w:color w:val="323232"/>
                <w:kern w:val="0"/>
                <w:sz w:val="18"/>
                <w:szCs w:val="18"/>
              </w:rPr>
              <w:t>真空破坏器</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288"/>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2.3.4</w:t>
            </w:r>
            <w:r w:rsidRPr="00753AFF">
              <w:rPr>
                <w:rFonts w:ascii="Verdana" w:eastAsia="宋体" w:hAnsi="Verdana" w:cs="宋体"/>
                <w:color w:val="323232"/>
                <w:kern w:val="0"/>
                <w:sz w:val="18"/>
                <w:szCs w:val="18"/>
              </w:rPr>
              <w:t>固定式氧气分析仪</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270"/>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2.3.5</w:t>
            </w:r>
            <w:r w:rsidRPr="00753AFF">
              <w:rPr>
                <w:rFonts w:ascii="Verdana" w:eastAsia="宋体" w:hAnsi="Verdana" w:cs="宋体"/>
                <w:color w:val="323232"/>
                <w:kern w:val="0"/>
                <w:sz w:val="18"/>
                <w:szCs w:val="18"/>
              </w:rPr>
              <w:t>风机</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345"/>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ind w:firstLine="105"/>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2.4</w:t>
            </w:r>
            <w:r w:rsidRPr="00753AFF">
              <w:rPr>
                <w:rFonts w:ascii="Verdana" w:eastAsia="宋体" w:hAnsi="Verdana" w:cs="宋体"/>
                <w:color w:val="323232"/>
                <w:kern w:val="0"/>
                <w:sz w:val="18"/>
                <w:szCs w:val="18"/>
              </w:rPr>
              <w:t>熟练掌握</w:t>
            </w:r>
            <w:r w:rsidRPr="00753AFF">
              <w:rPr>
                <w:rFonts w:ascii="Verdana" w:eastAsia="宋体" w:hAnsi="Verdana" w:cs="宋体"/>
                <w:color w:val="323232"/>
                <w:kern w:val="0"/>
                <w:sz w:val="18"/>
                <w:szCs w:val="18"/>
              </w:rPr>
              <w:t>IGS</w:t>
            </w:r>
            <w:r w:rsidRPr="00753AFF">
              <w:rPr>
                <w:rFonts w:ascii="Verdana" w:eastAsia="宋体" w:hAnsi="Verdana" w:cs="宋体"/>
                <w:color w:val="323232"/>
                <w:kern w:val="0"/>
                <w:sz w:val="18"/>
                <w:szCs w:val="18"/>
              </w:rPr>
              <w:t>的准备程序和运行</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345"/>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2.4.1</w:t>
            </w:r>
            <w:r w:rsidRPr="00753AFF">
              <w:rPr>
                <w:rFonts w:ascii="Verdana" w:eastAsia="宋体" w:hAnsi="Verdana" w:cs="宋体"/>
                <w:color w:val="323232"/>
                <w:kern w:val="0"/>
                <w:sz w:val="18"/>
                <w:szCs w:val="18"/>
              </w:rPr>
              <w:t>惰性气体供给的准备和运行</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345"/>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2.4.2</w:t>
            </w:r>
            <w:r w:rsidRPr="00753AFF">
              <w:rPr>
                <w:rFonts w:ascii="Verdana" w:eastAsia="宋体" w:hAnsi="Verdana" w:cs="宋体"/>
                <w:color w:val="323232"/>
                <w:kern w:val="0"/>
                <w:sz w:val="18"/>
                <w:szCs w:val="18"/>
              </w:rPr>
              <w:t>新鲜空气供给的准备和运行</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345"/>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2.4.3</w:t>
            </w:r>
            <w:r w:rsidRPr="00753AFF">
              <w:rPr>
                <w:rFonts w:ascii="Verdana" w:eastAsia="宋体" w:hAnsi="Verdana" w:cs="宋体"/>
                <w:color w:val="323232"/>
                <w:kern w:val="0"/>
                <w:sz w:val="18"/>
                <w:szCs w:val="18"/>
              </w:rPr>
              <w:t>排气阀压力指示控制器的操纵</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351"/>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2.4.4</w:t>
            </w:r>
            <w:r w:rsidRPr="00753AFF">
              <w:rPr>
                <w:rFonts w:ascii="Verdana" w:eastAsia="宋体" w:hAnsi="Verdana" w:cs="宋体"/>
                <w:color w:val="323232"/>
                <w:kern w:val="0"/>
                <w:sz w:val="18"/>
                <w:szCs w:val="18"/>
              </w:rPr>
              <w:t>主气阀压力记录控制器的操纵</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351"/>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2.4.5</w:t>
            </w:r>
            <w:r w:rsidRPr="00753AFF">
              <w:rPr>
                <w:rFonts w:ascii="Verdana" w:eastAsia="宋体" w:hAnsi="Verdana" w:cs="宋体"/>
                <w:color w:val="323232"/>
                <w:kern w:val="0"/>
                <w:sz w:val="18"/>
                <w:szCs w:val="18"/>
              </w:rPr>
              <w:t>停止运行后应做的工作</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351"/>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2.4.6</w:t>
            </w:r>
            <w:r w:rsidRPr="00753AFF">
              <w:rPr>
                <w:rFonts w:ascii="Verdana" w:eastAsia="宋体" w:hAnsi="Verdana" w:cs="宋体"/>
                <w:color w:val="323232"/>
                <w:kern w:val="0"/>
                <w:sz w:val="18"/>
                <w:szCs w:val="18"/>
              </w:rPr>
              <w:t>安全装置动作情况</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351"/>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ind w:firstLine="105"/>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lastRenderedPageBreak/>
              <w:t>2.5</w:t>
            </w:r>
            <w:r w:rsidRPr="00753AFF">
              <w:rPr>
                <w:rFonts w:ascii="Verdana" w:eastAsia="宋体" w:hAnsi="Verdana" w:cs="宋体"/>
                <w:color w:val="323232"/>
                <w:kern w:val="0"/>
                <w:sz w:val="18"/>
                <w:szCs w:val="18"/>
              </w:rPr>
              <w:t>熟练掌握</w:t>
            </w:r>
            <w:r w:rsidRPr="00753AFF">
              <w:rPr>
                <w:rFonts w:ascii="Verdana" w:eastAsia="宋体" w:hAnsi="Verdana" w:cs="宋体"/>
                <w:color w:val="323232"/>
                <w:kern w:val="0"/>
                <w:sz w:val="18"/>
                <w:szCs w:val="18"/>
              </w:rPr>
              <w:t>IGS</w:t>
            </w:r>
            <w:r w:rsidRPr="00753AFF">
              <w:rPr>
                <w:rFonts w:ascii="Verdana" w:eastAsia="宋体" w:hAnsi="Verdana" w:cs="宋体"/>
                <w:color w:val="323232"/>
                <w:kern w:val="0"/>
                <w:sz w:val="18"/>
                <w:szCs w:val="18"/>
              </w:rPr>
              <w:t>的应用</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351"/>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2.5.1</w:t>
            </w:r>
            <w:r w:rsidRPr="00753AFF">
              <w:rPr>
                <w:rFonts w:ascii="Verdana" w:eastAsia="宋体" w:hAnsi="Verdana" w:cs="宋体"/>
                <w:color w:val="323232"/>
                <w:kern w:val="0"/>
                <w:sz w:val="18"/>
                <w:szCs w:val="18"/>
              </w:rPr>
              <w:t>装</w:t>
            </w:r>
            <w:r w:rsidRPr="00753AFF">
              <w:rPr>
                <w:rFonts w:ascii="Verdana" w:eastAsia="宋体" w:hAnsi="Verdana" w:cs="宋体"/>
                <w:color w:val="323232"/>
                <w:kern w:val="0"/>
                <w:sz w:val="18"/>
                <w:szCs w:val="18"/>
              </w:rPr>
              <w:t>/</w:t>
            </w:r>
            <w:r w:rsidRPr="00753AFF">
              <w:rPr>
                <w:rFonts w:ascii="Verdana" w:eastAsia="宋体" w:hAnsi="Verdana" w:cs="宋体"/>
                <w:color w:val="323232"/>
                <w:kern w:val="0"/>
                <w:sz w:val="18"/>
                <w:szCs w:val="18"/>
              </w:rPr>
              <w:t>卸载时的应用</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300"/>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2.5.2</w:t>
            </w:r>
            <w:r w:rsidRPr="00753AFF">
              <w:rPr>
                <w:rFonts w:ascii="Verdana" w:eastAsia="宋体" w:hAnsi="Verdana" w:cs="宋体"/>
                <w:color w:val="323232"/>
                <w:kern w:val="0"/>
                <w:sz w:val="18"/>
                <w:szCs w:val="18"/>
              </w:rPr>
              <w:t>载货航行、压载航行和惰化空舱的应用</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285"/>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2.5.3</w:t>
            </w:r>
            <w:r w:rsidRPr="00753AFF">
              <w:rPr>
                <w:rFonts w:ascii="Verdana" w:eastAsia="宋体" w:hAnsi="Verdana" w:cs="宋体"/>
                <w:color w:val="323232"/>
                <w:kern w:val="0"/>
                <w:sz w:val="18"/>
                <w:szCs w:val="18"/>
              </w:rPr>
              <w:t>洗舱的应用</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285"/>
        </w:trPr>
        <w:tc>
          <w:tcPr>
            <w:tcW w:w="7053" w:type="dxa"/>
            <w:tcBorders>
              <w:top w:val="nil"/>
              <w:left w:val="double" w:sz="12" w:space="0" w:color="auto"/>
              <w:bottom w:val="single"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2.5.4</w:t>
            </w:r>
            <w:r w:rsidRPr="00753AFF">
              <w:rPr>
                <w:rFonts w:ascii="Verdana" w:eastAsia="宋体" w:hAnsi="Verdana" w:cs="宋体"/>
                <w:color w:val="323232"/>
                <w:kern w:val="0"/>
                <w:sz w:val="18"/>
                <w:szCs w:val="18"/>
              </w:rPr>
              <w:t>除气和进入货油舱的应用</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285"/>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jc w:val="left"/>
              <w:rPr>
                <w:rFonts w:ascii="Verdana" w:eastAsia="宋体" w:hAnsi="Verdana" w:cs="宋体"/>
                <w:color w:val="323232"/>
                <w:kern w:val="0"/>
                <w:sz w:val="18"/>
                <w:szCs w:val="18"/>
              </w:rPr>
            </w:pPr>
            <w:r w:rsidRPr="00753AFF">
              <w:rPr>
                <w:rFonts w:ascii="Verdana" w:eastAsia="宋体" w:hAnsi="Verdana" w:cs="宋体"/>
                <w:b/>
                <w:bCs/>
                <w:color w:val="323232"/>
                <w:kern w:val="0"/>
                <w:sz w:val="24"/>
                <w:szCs w:val="24"/>
              </w:rPr>
              <w:t>3.</w:t>
            </w:r>
            <w:r w:rsidRPr="00753AFF">
              <w:rPr>
                <w:rFonts w:ascii="Verdana" w:eastAsia="宋体" w:hAnsi="Verdana" w:cs="宋体"/>
                <w:b/>
                <w:bCs/>
                <w:color w:val="323232"/>
                <w:kern w:val="0"/>
                <w:sz w:val="24"/>
                <w:szCs w:val="24"/>
              </w:rPr>
              <w:t>实操训练</w:t>
            </w:r>
          </w:p>
        </w:tc>
        <w:tc>
          <w:tcPr>
            <w:tcW w:w="735" w:type="dxa"/>
            <w:vMerge w:val="restart"/>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53AFF" w:rsidRPr="00753AFF" w:rsidRDefault="00753AFF" w:rsidP="00753AFF">
            <w:pPr>
              <w:widowControl/>
              <w:spacing w:line="330" w:lineRule="atLeast"/>
              <w:jc w:val="center"/>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w:t>
            </w:r>
          </w:p>
        </w:tc>
        <w:tc>
          <w:tcPr>
            <w:tcW w:w="734" w:type="dxa"/>
            <w:vMerge w:val="restart"/>
            <w:tcBorders>
              <w:top w:val="nil"/>
              <w:left w:val="nil"/>
              <w:bottom w:val="single" w:sz="8" w:space="0" w:color="auto"/>
              <w:right w:val="double" w:sz="12" w:space="0" w:color="auto"/>
            </w:tcBorders>
            <w:shd w:val="clear" w:color="auto" w:fill="auto"/>
            <w:tcMar>
              <w:top w:w="0" w:type="dxa"/>
              <w:left w:w="108" w:type="dxa"/>
              <w:bottom w:w="0" w:type="dxa"/>
              <w:right w:w="108" w:type="dxa"/>
            </w:tcMar>
            <w:vAlign w:val="center"/>
            <w:hideMark/>
          </w:tcPr>
          <w:p w:rsidR="00753AFF" w:rsidRPr="00753AFF" w:rsidRDefault="00753AFF" w:rsidP="00753AFF">
            <w:pPr>
              <w:widowControl/>
              <w:spacing w:line="330" w:lineRule="atLeast"/>
              <w:jc w:val="center"/>
              <w:rPr>
                <w:rFonts w:ascii="Verdana" w:eastAsia="宋体" w:hAnsi="Verdana" w:cs="宋体"/>
                <w:color w:val="323232"/>
                <w:kern w:val="0"/>
                <w:sz w:val="18"/>
                <w:szCs w:val="18"/>
              </w:rPr>
            </w:pPr>
            <w:r w:rsidRPr="00753AFF">
              <w:rPr>
                <w:rFonts w:ascii="Verdana" w:eastAsia="宋体" w:hAnsi="Verdana" w:cs="宋体"/>
                <w:color w:val="323232"/>
                <w:kern w:val="0"/>
                <w:sz w:val="24"/>
                <w:szCs w:val="24"/>
              </w:rPr>
              <w:t>6.0</w:t>
            </w:r>
          </w:p>
        </w:tc>
      </w:tr>
      <w:tr w:rsidR="00753AFF" w:rsidRPr="00753AFF" w:rsidTr="00753AFF">
        <w:trPr>
          <w:trHeight w:val="285"/>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ind w:firstLine="178"/>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3.1</w:t>
            </w:r>
            <w:r w:rsidRPr="00753AFF">
              <w:rPr>
                <w:rFonts w:ascii="Verdana" w:eastAsia="宋体" w:hAnsi="Verdana" w:cs="宋体"/>
                <w:color w:val="323232"/>
                <w:kern w:val="0"/>
                <w:sz w:val="18"/>
                <w:szCs w:val="18"/>
              </w:rPr>
              <w:t>熟练掌握在实验室模拟装置上进行</w:t>
            </w:r>
            <w:r w:rsidRPr="00753AFF">
              <w:rPr>
                <w:rFonts w:ascii="Verdana" w:eastAsia="宋体" w:hAnsi="Verdana" w:cs="宋体"/>
                <w:color w:val="323232"/>
                <w:kern w:val="0"/>
                <w:sz w:val="18"/>
                <w:szCs w:val="18"/>
              </w:rPr>
              <w:t>IGS</w:t>
            </w:r>
            <w:r w:rsidRPr="00753AFF">
              <w:rPr>
                <w:rFonts w:ascii="Verdana" w:eastAsia="宋体" w:hAnsi="Verdana" w:cs="宋体"/>
                <w:color w:val="323232"/>
                <w:kern w:val="0"/>
                <w:sz w:val="18"/>
                <w:szCs w:val="18"/>
              </w:rPr>
              <w:t>的动作操作</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285"/>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ind w:firstLine="178"/>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3.2</w:t>
            </w:r>
            <w:r w:rsidRPr="00753AFF">
              <w:rPr>
                <w:rFonts w:ascii="Verdana" w:eastAsia="宋体" w:hAnsi="Verdana" w:cs="宋体"/>
                <w:color w:val="323232"/>
                <w:kern w:val="0"/>
                <w:sz w:val="18"/>
                <w:szCs w:val="18"/>
              </w:rPr>
              <w:t>观摩油船洗舱系统</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285"/>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ind w:firstLine="178"/>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3.3</w:t>
            </w:r>
            <w:r w:rsidRPr="00753AFF">
              <w:rPr>
                <w:rFonts w:ascii="Verdana" w:eastAsia="宋体" w:hAnsi="Verdana" w:cs="宋体"/>
                <w:color w:val="323232"/>
                <w:kern w:val="0"/>
                <w:sz w:val="18"/>
                <w:szCs w:val="18"/>
              </w:rPr>
              <w:t>熟练掌握在实验室模拟装置上或在船上进行洗舱和原油洗舱的实际操作</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285"/>
        </w:trPr>
        <w:tc>
          <w:tcPr>
            <w:tcW w:w="7053" w:type="dxa"/>
            <w:tcBorders>
              <w:top w:val="nil"/>
              <w:left w:val="double" w:sz="12" w:space="0" w:color="auto"/>
              <w:bottom w:val="dashed" w:sz="8"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ind w:firstLine="178"/>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3.4</w:t>
            </w:r>
            <w:r w:rsidRPr="00753AFF">
              <w:rPr>
                <w:rFonts w:ascii="Verdana" w:eastAsia="宋体" w:hAnsi="Verdana" w:cs="宋体"/>
                <w:color w:val="323232"/>
                <w:kern w:val="0"/>
                <w:sz w:val="18"/>
                <w:szCs w:val="18"/>
              </w:rPr>
              <w:t>熟练掌握在实验室模拟器上或在船上观摩和进行含油污水排放装置的操作</w:t>
            </w:r>
          </w:p>
        </w:tc>
        <w:tc>
          <w:tcPr>
            <w:tcW w:w="0" w:type="auto"/>
            <w:vMerge/>
            <w:tcBorders>
              <w:top w:val="nil"/>
              <w:left w:val="nil"/>
              <w:bottom w:val="single" w:sz="8" w:space="0" w:color="auto"/>
              <w:right w:val="single" w:sz="8"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c>
          <w:tcPr>
            <w:tcW w:w="0" w:type="auto"/>
            <w:vMerge/>
            <w:tcBorders>
              <w:top w:val="nil"/>
              <w:left w:val="nil"/>
              <w:bottom w:val="single" w:sz="8" w:space="0" w:color="auto"/>
              <w:right w:val="double" w:sz="12" w:space="0" w:color="auto"/>
            </w:tcBorders>
            <w:vAlign w:val="center"/>
            <w:hideMark/>
          </w:tcPr>
          <w:p w:rsidR="00753AFF" w:rsidRPr="00753AFF" w:rsidRDefault="00753AFF" w:rsidP="00753AFF">
            <w:pPr>
              <w:widowControl/>
              <w:jc w:val="left"/>
              <w:rPr>
                <w:rFonts w:ascii="Verdana" w:eastAsia="宋体" w:hAnsi="Verdana" w:cs="宋体"/>
                <w:color w:val="323232"/>
                <w:kern w:val="0"/>
                <w:sz w:val="18"/>
                <w:szCs w:val="18"/>
              </w:rPr>
            </w:pPr>
          </w:p>
        </w:tc>
      </w:tr>
      <w:tr w:rsidR="00753AFF" w:rsidRPr="00753AFF" w:rsidTr="00753AFF">
        <w:trPr>
          <w:trHeight w:val="285"/>
        </w:trPr>
        <w:tc>
          <w:tcPr>
            <w:tcW w:w="7053" w:type="dxa"/>
            <w:tcBorders>
              <w:top w:val="nil"/>
              <w:left w:val="double" w:sz="12" w:space="0" w:color="auto"/>
              <w:bottom w:val="double" w:sz="12" w:space="0" w:color="auto"/>
              <w:right w:val="single" w:sz="8" w:space="0" w:color="auto"/>
            </w:tcBorders>
            <w:shd w:val="clear" w:color="auto" w:fill="auto"/>
            <w:tcMar>
              <w:top w:w="0" w:type="dxa"/>
              <w:left w:w="108" w:type="dxa"/>
              <w:bottom w:w="0" w:type="dxa"/>
              <w:right w:w="108" w:type="dxa"/>
            </w:tcMar>
            <w:hideMark/>
          </w:tcPr>
          <w:p w:rsidR="00753AFF" w:rsidRPr="00753AFF" w:rsidRDefault="00753AFF" w:rsidP="00753AFF">
            <w:pPr>
              <w:widowControl/>
              <w:spacing w:line="330" w:lineRule="atLeast"/>
              <w:jc w:val="left"/>
              <w:rPr>
                <w:rFonts w:ascii="Verdana" w:eastAsia="宋体" w:hAnsi="Verdana" w:cs="宋体"/>
                <w:color w:val="323232"/>
                <w:kern w:val="0"/>
                <w:sz w:val="18"/>
                <w:szCs w:val="18"/>
              </w:rPr>
            </w:pPr>
            <w:r w:rsidRPr="00753AFF">
              <w:rPr>
                <w:rFonts w:ascii="Verdana" w:eastAsia="宋体" w:hAnsi="Verdana" w:cs="宋体"/>
                <w:b/>
                <w:bCs/>
                <w:color w:val="323232"/>
                <w:kern w:val="0"/>
                <w:sz w:val="24"/>
                <w:szCs w:val="24"/>
              </w:rPr>
              <w:t>合计：</w:t>
            </w:r>
            <w:r w:rsidRPr="00753AFF">
              <w:rPr>
                <w:rFonts w:ascii="Verdana" w:eastAsia="宋体" w:hAnsi="Verdana" w:cs="宋体"/>
                <w:b/>
                <w:bCs/>
                <w:color w:val="323232"/>
                <w:kern w:val="0"/>
                <w:sz w:val="24"/>
                <w:szCs w:val="24"/>
              </w:rPr>
              <w:t>18</w:t>
            </w:r>
            <w:r w:rsidRPr="00753AFF">
              <w:rPr>
                <w:rFonts w:ascii="Verdana" w:eastAsia="宋体" w:hAnsi="Verdana" w:cs="宋体"/>
                <w:b/>
                <w:bCs/>
                <w:color w:val="323232"/>
                <w:kern w:val="0"/>
                <w:sz w:val="24"/>
                <w:szCs w:val="24"/>
              </w:rPr>
              <w:t>学时</w:t>
            </w:r>
          </w:p>
        </w:tc>
        <w:tc>
          <w:tcPr>
            <w:tcW w:w="735" w:type="dxa"/>
            <w:tcBorders>
              <w:top w:val="nil"/>
              <w:left w:val="nil"/>
              <w:bottom w:val="double" w:sz="12" w:space="0" w:color="auto"/>
              <w:right w:val="single" w:sz="8" w:space="0" w:color="auto"/>
            </w:tcBorders>
            <w:shd w:val="clear" w:color="auto" w:fill="auto"/>
            <w:tcMar>
              <w:top w:w="0" w:type="dxa"/>
              <w:left w:w="108" w:type="dxa"/>
              <w:bottom w:w="0" w:type="dxa"/>
              <w:right w:w="108" w:type="dxa"/>
            </w:tcMar>
            <w:vAlign w:val="center"/>
            <w:hideMark/>
          </w:tcPr>
          <w:p w:rsidR="00753AFF" w:rsidRPr="00753AFF" w:rsidRDefault="00753AFF" w:rsidP="00753AFF">
            <w:pPr>
              <w:widowControl/>
              <w:spacing w:line="330" w:lineRule="atLeast"/>
              <w:jc w:val="center"/>
              <w:rPr>
                <w:rFonts w:ascii="Verdana" w:eastAsia="宋体" w:hAnsi="Verdana" w:cs="宋体"/>
                <w:color w:val="323232"/>
                <w:kern w:val="0"/>
                <w:sz w:val="18"/>
                <w:szCs w:val="18"/>
              </w:rPr>
            </w:pPr>
            <w:r w:rsidRPr="00753AFF">
              <w:rPr>
                <w:rFonts w:ascii="Verdana" w:eastAsia="宋体" w:hAnsi="Verdana" w:cs="宋体"/>
                <w:b/>
                <w:bCs/>
                <w:color w:val="323232"/>
                <w:kern w:val="0"/>
                <w:sz w:val="24"/>
                <w:szCs w:val="24"/>
              </w:rPr>
              <w:t>12.0</w:t>
            </w:r>
          </w:p>
        </w:tc>
        <w:tc>
          <w:tcPr>
            <w:tcW w:w="734" w:type="dxa"/>
            <w:tcBorders>
              <w:top w:val="nil"/>
              <w:left w:val="nil"/>
              <w:bottom w:val="double" w:sz="12" w:space="0" w:color="auto"/>
              <w:right w:val="double" w:sz="12" w:space="0" w:color="auto"/>
            </w:tcBorders>
            <w:shd w:val="clear" w:color="auto" w:fill="auto"/>
            <w:tcMar>
              <w:top w:w="0" w:type="dxa"/>
              <w:left w:w="108" w:type="dxa"/>
              <w:bottom w:w="0" w:type="dxa"/>
              <w:right w:w="108" w:type="dxa"/>
            </w:tcMar>
            <w:vAlign w:val="center"/>
            <w:hideMark/>
          </w:tcPr>
          <w:p w:rsidR="00753AFF" w:rsidRPr="00753AFF" w:rsidRDefault="00753AFF" w:rsidP="00753AFF">
            <w:pPr>
              <w:widowControl/>
              <w:spacing w:line="330" w:lineRule="atLeast"/>
              <w:jc w:val="center"/>
              <w:rPr>
                <w:rFonts w:ascii="Verdana" w:eastAsia="宋体" w:hAnsi="Verdana" w:cs="宋体"/>
                <w:color w:val="323232"/>
                <w:kern w:val="0"/>
                <w:sz w:val="18"/>
                <w:szCs w:val="18"/>
              </w:rPr>
            </w:pPr>
            <w:r w:rsidRPr="00753AFF">
              <w:rPr>
                <w:rFonts w:ascii="Verdana" w:eastAsia="宋体" w:hAnsi="Verdana" w:cs="宋体"/>
                <w:b/>
                <w:bCs/>
                <w:color w:val="323232"/>
                <w:kern w:val="0"/>
                <w:sz w:val="24"/>
                <w:szCs w:val="24"/>
              </w:rPr>
              <w:t>6.0</w:t>
            </w:r>
          </w:p>
        </w:tc>
      </w:tr>
    </w:tbl>
    <w:p w:rsidR="00753AFF" w:rsidRPr="00753AFF" w:rsidRDefault="00753AFF" w:rsidP="00753AFF">
      <w:pPr>
        <w:widowControl/>
        <w:jc w:val="left"/>
        <w:rPr>
          <w:rFonts w:ascii="Verdana" w:eastAsia="宋体" w:hAnsi="Verdana" w:cs="宋体"/>
          <w:color w:val="323232"/>
          <w:kern w:val="0"/>
          <w:sz w:val="18"/>
          <w:szCs w:val="18"/>
        </w:rPr>
      </w:pPr>
      <w:r w:rsidRPr="00753AFF">
        <w:rPr>
          <w:rFonts w:ascii="Verdana" w:eastAsia="宋体" w:hAnsi="Verdana" w:cs="宋体"/>
          <w:color w:val="323232"/>
          <w:kern w:val="0"/>
          <w:sz w:val="18"/>
          <w:szCs w:val="18"/>
        </w:rPr>
        <w:t> </w:t>
      </w:r>
    </w:p>
    <w:p w:rsidR="00B567BC" w:rsidRDefault="00B567BC"/>
    <w:sectPr w:rsidR="00B567BC" w:rsidSect="00B567B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C18E2" w:rsidRDefault="003C18E2" w:rsidP="00753AFF">
      <w:r>
        <w:separator/>
      </w:r>
    </w:p>
  </w:endnote>
  <w:endnote w:type="continuationSeparator" w:id="0">
    <w:p w:rsidR="003C18E2" w:rsidRDefault="003C18E2" w:rsidP="00753AF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C18E2" w:rsidRDefault="003C18E2" w:rsidP="00753AFF">
      <w:r>
        <w:separator/>
      </w:r>
    </w:p>
  </w:footnote>
  <w:footnote w:type="continuationSeparator" w:id="0">
    <w:p w:rsidR="003C18E2" w:rsidRDefault="003C18E2" w:rsidP="00753AF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53AFF"/>
    <w:rsid w:val="003C18E2"/>
    <w:rsid w:val="00753AFF"/>
    <w:rsid w:val="00B567B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67B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53AF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53AFF"/>
    <w:rPr>
      <w:sz w:val="18"/>
      <w:szCs w:val="18"/>
    </w:rPr>
  </w:style>
  <w:style w:type="paragraph" w:styleId="a4">
    <w:name w:val="footer"/>
    <w:basedOn w:val="a"/>
    <w:link w:val="Char0"/>
    <w:uiPriority w:val="99"/>
    <w:semiHidden/>
    <w:unhideWhenUsed/>
    <w:rsid w:val="00753AF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53AFF"/>
    <w:rPr>
      <w:sz w:val="18"/>
      <w:szCs w:val="18"/>
    </w:rPr>
  </w:style>
  <w:style w:type="character" w:styleId="a5">
    <w:name w:val="Strong"/>
    <w:basedOn w:val="a0"/>
    <w:uiPriority w:val="22"/>
    <w:qFormat/>
    <w:rsid w:val="00753AFF"/>
    <w:rPr>
      <w:b/>
      <w:bCs/>
    </w:rPr>
  </w:style>
</w:styles>
</file>

<file path=word/webSettings.xml><?xml version="1.0" encoding="utf-8"?>
<w:webSettings xmlns:r="http://schemas.openxmlformats.org/officeDocument/2006/relationships" xmlns:w="http://schemas.openxmlformats.org/wordprocessingml/2006/main">
  <w:divs>
    <w:div w:id="1871452837">
      <w:bodyDiv w:val="1"/>
      <w:marLeft w:val="0"/>
      <w:marRight w:val="0"/>
      <w:marTop w:val="0"/>
      <w:marBottom w:val="0"/>
      <w:divBdr>
        <w:top w:val="none" w:sz="0" w:space="0" w:color="auto"/>
        <w:left w:val="none" w:sz="0" w:space="0" w:color="auto"/>
        <w:bottom w:val="none" w:sz="0" w:space="0" w:color="auto"/>
        <w:right w:val="none" w:sz="0" w:space="0" w:color="auto"/>
      </w:divBdr>
      <w:divsChild>
        <w:div w:id="1032615267">
          <w:marLeft w:val="0"/>
          <w:marRight w:val="0"/>
          <w:marTop w:val="0"/>
          <w:marBottom w:val="0"/>
          <w:divBdr>
            <w:top w:val="none" w:sz="0" w:space="0" w:color="auto"/>
            <w:left w:val="none" w:sz="0" w:space="0" w:color="auto"/>
            <w:bottom w:val="none" w:sz="0" w:space="0" w:color="auto"/>
            <w:right w:val="none" w:sz="0" w:space="0" w:color="auto"/>
          </w:divBdr>
        </w:div>
        <w:div w:id="248009584">
          <w:marLeft w:val="0"/>
          <w:marRight w:val="0"/>
          <w:marTop w:val="0"/>
          <w:marBottom w:val="0"/>
          <w:divBdr>
            <w:top w:val="none" w:sz="0" w:space="0" w:color="auto"/>
            <w:left w:val="none" w:sz="0" w:space="0" w:color="auto"/>
            <w:bottom w:val="none" w:sz="0" w:space="0" w:color="auto"/>
            <w:right w:val="none" w:sz="0" w:space="0" w:color="auto"/>
          </w:divBdr>
        </w:div>
        <w:div w:id="586499966">
          <w:marLeft w:val="0"/>
          <w:marRight w:val="0"/>
          <w:marTop w:val="0"/>
          <w:marBottom w:val="0"/>
          <w:divBdr>
            <w:top w:val="none" w:sz="0" w:space="0" w:color="auto"/>
            <w:left w:val="none" w:sz="0" w:space="0" w:color="auto"/>
            <w:bottom w:val="none" w:sz="0" w:space="0" w:color="auto"/>
            <w:right w:val="none" w:sz="0" w:space="0" w:color="auto"/>
          </w:divBdr>
        </w:div>
        <w:div w:id="1097141021">
          <w:marLeft w:val="0"/>
          <w:marRight w:val="0"/>
          <w:marTop w:val="0"/>
          <w:marBottom w:val="0"/>
          <w:divBdr>
            <w:top w:val="none" w:sz="0" w:space="0" w:color="auto"/>
            <w:left w:val="none" w:sz="0" w:space="0" w:color="auto"/>
            <w:bottom w:val="none" w:sz="0" w:space="0" w:color="auto"/>
            <w:right w:val="none" w:sz="0" w:space="0" w:color="auto"/>
          </w:divBdr>
        </w:div>
        <w:div w:id="1793595718">
          <w:marLeft w:val="0"/>
          <w:marRight w:val="0"/>
          <w:marTop w:val="0"/>
          <w:marBottom w:val="0"/>
          <w:divBdr>
            <w:top w:val="none" w:sz="0" w:space="0" w:color="auto"/>
            <w:left w:val="none" w:sz="0" w:space="0" w:color="auto"/>
            <w:bottom w:val="none" w:sz="0" w:space="0" w:color="auto"/>
            <w:right w:val="none" w:sz="0" w:space="0" w:color="auto"/>
          </w:divBdr>
        </w:div>
        <w:div w:id="459152133">
          <w:marLeft w:val="0"/>
          <w:marRight w:val="0"/>
          <w:marTop w:val="0"/>
          <w:marBottom w:val="0"/>
          <w:divBdr>
            <w:top w:val="none" w:sz="0" w:space="0" w:color="auto"/>
            <w:left w:val="none" w:sz="0" w:space="0" w:color="auto"/>
            <w:bottom w:val="none" w:sz="0" w:space="0" w:color="auto"/>
            <w:right w:val="none" w:sz="0" w:space="0" w:color="auto"/>
          </w:divBdr>
        </w:div>
        <w:div w:id="442698085">
          <w:marLeft w:val="0"/>
          <w:marRight w:val="0"/>
          <w:marTop w:val="0"/>
          <w:marBottom w:val="0"/>
          <w:divBdr>
            <w:top w:val="none" w:sz="0" w:space="0" w:color="auto"/>
            <w:left w:val="none" w:sz="0" w:space="0" w:color="auto"/>
            <w:bottom w:val="none" w:sz="0" w:space="0" w:color="auto"/>
            <w:right w:val="none" w:sz="0" w:space="0" w:color="auto"/>
          </w:divBdr>
        </w:div>
        <w:div w:id="1875270323">
          <w:marLeft w:val="0"/>
          <w:marRight w:val="0"/>
          <w:marTop w:val="0"/>
          <w:marBottom w:val="0"/>
          <w:divBdr>
            <w:top w:val="none" w:sz="0" w:space="0" w:color="auto"/>
            <w:left w:val="none" w:sz="0" w:space="0" w:color="auto"/>
            <w:bottom w:val="none" w:sz="0" w:space="0" w:color="auto"/>
            <w:right w:val="none" w:sz="0" w:space="0" w:color="auto"/>
          </w:divBdr>
        </w:div>
        <w:div w:id="785538517">
          <w:marLeft w:val="0"/>
          <w:marRight w:val="0"/>
          <w:marTop w:val="0"/>
          <w:marBottom w:val="0"/>
          <w:divBdr>
            <w:top w:val="none" w:sz="0" w:space="0" w:color="auto"/>
            <w:left w:val="none" w:sz="0" w:space="0" w:color="auto"/>
            <w:bottom w:val="none" w:sz="0" w:space="0" w:color="auto"/>
            <w:right w:val="none" w:sz="0" w:space="0" w:color="auto"/>
          </w:divBdr>
        </w:div>
        <w:div w:id="1193957667">
          <w:marLeft w:val="0"/>
          <w:marRight w:val="0"/>
          <w:marTop w:val="0"/>
          <w:marBottom w:val="0"/>
          <w:divBdr>
            <w:top w:val="none" w:sz="0" w:space="0" w:color="auto"/>
            <w:left w:val="none" w:sz="0" w:space="0" w:color="auto"/>
            <w:bottom w:val="none" w:sz="0" w:space="0" w:color="auto"/>
            <w:right w:val="none" w:sz="0" w:space="0" w:color="auto"/>
          </w:divBdr>
        </w:div>
        <w:div w:id="641084365">
          <w:marLeft w:val="0"/>
          <w:marRight w:val="0"/>
          <w:marTop w:val="0"/>
          <w:marBottom w:val="0"/>
          <w:divBdr>
            <w:top w:val="none" w:sz="0" w:space="0" w:color="auto"/>
            <w:left w:val="none" w:sz="0" w:space="0" w:color="auto"/>
            <w:bottom w:val="none" w:sz="0" w:space="0" w:color="auto"/>
            <w:right w:val="none" w:sz="0" w:space="0" w:color="auto"/>
          </w:divBdr>
        </w:div>
        <w:div w:id="1987004006">
          <w:marLeft w:val="0"/>
          <w:marRight w:val="0"/>
          <w:marTop w:val="0"/>
          <w:marBottom w:val="0"/>
          <w:divBdr>
            <w:top w:val="none" w:sz="0" w:space="0" w:color="auto"/>
            <w:left w:val="none" w:sz="0" w:space="0" w:color="auto"/>
            <w:bottom w:val="none" w:sz="0" w:space="0" w:color="auto"/>
            <w:right w:val="none" w:sz="0" w:space="0" w:color="auto"/>
          </w:divBdr>
        </w:div>
        <w:div w:id="1509979183">
          <w:marLeft w:val="0"/>
          <w:marRight w:val="0"/>
          <w:marTop w:val="0"/>
          <w:marBottom w:val="0"/>
          <w:divBdr>
            <w:top w:val="none" w:sz="0" w:space="0" w:color="auto"/>
            <w:left w:val="none" w:sz="0" w:space="0" w:color="auto"/>
            <w:bottom w:val="none" w:sz="0" w:space="0" w:color="auto"/>
            <w:right w:val="none" w:sz="0" w:space="0" w:color="auto"/>
          </w:divBdr>
        </w:div>
        <w:div w:id="1639798526">
          <w:marLeft w:val="0"/>
          <w:marRight w:val="0"/>
          <w:marTop w:val="0"/>
          <w:marBottom w:val="0"/>
          <w:divBdr>
            <w:top w:val="none" w:sz="0" w:space="0" w:color="auto"/>
            <w:left w:val="none" w:sz="0" w:space="0" w:color="auto"/>
            <w:bottom w:val="none" w:sz="0" w:space="0" w:color="auto"/>
            <w:right w:val="none" w:sz="0" w:space="0" w:color="auto"/>
          </w:divBdr>
        </w:div>
        <w:div w:id="1592740197">
          <w:marLeft w:val="0"/>
          <w:marRight w:val="0"/>
          <w:marTop w:val="0"/>
          <w:marBottom w:val="0"/>
          <w:divBdr>
            <w:top w:val="none" w:sz="0" w:space="0" w:color="auto"/>
            <w:left w:val="none" w:sz="0" w:space="0" w:color="auto"/>
            <w:bottom w:val="none" w:sz="0" w:space="0" w:color="auto"/>
            <w:right w:val="none" w:sz="0" w:space="0" w:color="auto"/>
          </w:divBdr>
        </w:div>
        <w:div w:id="1208253273">
          <w:marLeft w:val="0"/>
          <w:marRight w:val="0"/>
          <w:marTop w:val="0"/>
          <w:marBottom w:val="0"/>
          <w:divBdr>
            <w:top w:val="none" w:sz="0" w:space="0" w:color="auto"/>
            <w:left w:val="none" w:sz="0" w:space="0" w:color="auto"/>
            <w:bottom w:val="none" w:sz="0" w:space="0" w:color="auto"/>
            <w:right w:val="none" w:sz="0" w:space="0" w:color="auto"/>
          </w:divBdr>
        </w:div>
        <w:div w:id="1030104079">
          <w:marLeft w:val="0"/>
          <w:marRight w:val="0"/>
          <w:marTop w:val="0"/>
          <w:marBottom w:val="0"/>
          <w:divBdr>
            <w:top w:val="none" w:sz="0" w:space="0" w:color="auto"/>
            <w:left w:val="none" w:sz="0" w:space="0" w:color="auto"/>
            <w:bottom w:val="none" w:sz="0" w:space="0" w:color="auto"/>
            <w:right w:val="none" w:sz="0" w:space="0" w:color="auto"/>
          </w:divBdr>
        </w:div>
        <w:div w:id="2022394172">
          <w:marLeft w:val="0"/>
          <w:marRight w:val="0"/>
          <w:marTop w:val="0"/>
          <w:marBottom w:val="0"/>
          <w:divBdr>
            <w:top w:val="none" w:sz="0" w:space="0" w:color="auto"/>
            <w:left w:val="none" w:sz="0" w:space="0" w:color="auto"/>
            <w:bottom w:val="none" w:sz="0" w:space="0" w:color="auto"/>
            <w:right w:val="none" w:sz="0" w:space="0" w:color="auto"/>
          </w:divBdr>
        </w:div>
        <w:div w:id="1310861037">
          <w:marLeft w:val="0"/>
          <w:marRight w:val="0"/>
          <w:marTop w:val="0"/>
          <w:marBottom w:val="0"/>
          <w:divBdr>
            <w:top w:val="none" w:sz="0" w:space="0" w:color="auto"/>
            <w:left w:val="none" w:sz="0" w:space="0" w:color="auto"/>
            <w:bottom w:val="none" w:sz="0" w:space="0" w:color="auto"/>
            <w:right w:val="single" w:sz="8" w:space="4" w:color="auto"/>
          </w:divBdr>
          <w:divsChild>
            <w:div w:id="660699487">
              <w:marLeft w:val="0"/>
              <w:marRight w:val="0"/>
              <w:marTop w:val="0"/>
              <w:marBottom w:val="0"/>
              <w:divBdr>
                <w:top w:val="none" w:sz="0" w:space="0" w:color="auto"/>
                <w:left w:val="none" w:sz="0" w:space="0" w:color="auto"/>
                <w:bottom w:val="none" w:sz="0" w:space="0" w:color="auto"/>
                <w:right w:val="none" w:sz="0" w:space="0" w:color="auto"/>
              </w:divBdr>
            </w:div>
          </w:divsChild>
        </w:div>
        <w:div w:id="1789161481">
          <w:marLeft w:val="0"/>
          <w:marRight w:val="0"/>
          <w:marTop w:val="0"/>
          <w:marBottom w:val="0"/>
          <w:divBdr>
            <w:top w:val="none" w:sz="0" w:space="0" w:color="auto"/>
            <w:left w:val="none" w:sz="0" w:space="0" w:color="auto"/>
            <w:bottom w:val="none" w:sz="0" w:space="0" w:color="auto"/>
            <w:right w:val="none" w:sz="0" w:space="0" w:color="auto"/>
          </w:divBdr>
        </w:div>
        <w:div w:id="914439043">
          <w:marLeft w:val="0"/>
          <w:marRight w:val="0"/>
          <w:marTop w:val="0"/>
          <w:marBottom w:val="0"/>
          <w:divBdr>
            <w:top w:val="none" w:sz="0" w:space="0" w:color="auto"/>
            <w:left w:val="none" w:sz="0" w:space="0" w:color="auto"/>
            <w:bottom w:val="none" w:sz="0" w:space="0" w:color="auto"/>
            <w:right w:val="none" w:sz="0" w:space="0" w:color="auto"/>
          </w:divBdr>
        </w:div>
        <w:div w:id="1007709370">
          <w:marLeft w:val="0"/>
          <w:marRight w:val="0"/>
          <w:marTop w:val="0"/>
          <w:marBottom w:val="0"/>
          <w:divBdr>
            <w:top w:val="none" w:sz="0" w:space="0" w:color="auto"/>
            <w:left w:val="none" w:sz="0" w:space="0" w:color="auto"/>
            <w:bottom w:val="none" w:sz="0" w:space="0" w:color="auto"/>
            <w:right w:val="none" w:sz="0" w:space="0" w:color="auto"/>
          </w:divBdr>
        </w:div>
        <w:div w:id="1057968689">
          <w:marLeft w:val="0"/>
          <w:marRight w:val="0"/>
          <w:marTop w:val="0"/>
          <w:marBottom w:val="0"/>
          <w:divBdr>
            <w:top w:val="none" w:sz="0" w:space="0" w:color="auto"/>
            <w:left w:val="none" w:sz="0" w:space="0" w:color="auto"/>
            <w:bottom w:val="none" w:sz="0" w:space="0" w:color="auto"/>
            <w:right w:val="none" w:sz="0" w:space="0" w:color="auto"/>
          </w:divBdr>
        </w:div>
        <w:div w:id="1282807884">
          <w:marLeft w:val="0"/>
          <w:marRight w:val="0"/>
          <w:marTop w:val="0"/>
          <w:marBottom w:val="0"/>
          <w:divBdr>
            <w:top w:val="none" w:sz="0" w:space="0" w:color="auto"/>
            <w:left w:val="none" w:sz="0" w:space="0" w:color="auto"/>
            <w:bottom w:val="none" w:sz="0" w:space="0" w:color="auto"/>
            <w:right w:val="none" w:sz="0" w:space="0" w:color="auto"/>
          </w:divBdr>
        </w:div>
        <w:div w:id="848763650">
          <w:marLeft w:val="0"/>
          <w:marRight w:val="0"/>
          <w:marTop w:val="0"/>
          <w:marBottom w:val="0"/>
          <w:divBdr>
            <w:top w:val="none" w:sz="0" w:space="0" w:color="auto"/>
            <w:left w:val="none" w:sz="0" w:space="0" w:color="auto"/>
            <w:bottom w:val="none" w:sz="0" w:space="0" w:color="auto"/>
            <w:right w:val="none" w:sz="0" w:space="0" w:color="auto"/>
          </w:divBdr>
        </w:div>
        <w:div w:id="974290349">
          <w:marLeft w:val="0"/>
          <w:marRight w:val="0"/>
          <w:marTop w:val="0"/>
          <w:marBottom w:val="0"/>
          <w:divBdr>
            <w:top w:val="none" w:sz="0" w:space="0" w:color="auto"/>
            <w:left w:val="none" w:sz="0" w:space="0" w:color="auto"/>
            <w:bottom w:val="none" w:sz="0" w:space="0" w:color="auto"/>
            <w:right w:val="none" w:sz="0" w:space="0" w:color="auto"/>
          </w:divBdr>
        </w:div>
        <w:div w:id="2132284534">
          <w:marLeft w:val="0"/>
          <w:marRight w:val="0"/>
          <w:marTop w:val="0"/>
          <w:marBottom w:val="0"/>
          <w:divBdr>
            <w:top w:val="none" w:sz="0" w:space="0" w:color="auto"/>
            <w:left w:val="none" w:sz="0" w:space="0" w:color="auto"/>
            <w:bottom w:val="none" w:sz="0" w:space="0" w:color="auto"/>
            <w:right w:val="none" w:sz="0" w:space="0" w:color="auto"/>
          </w:divBdr>
        </w:div>
        <w:div w:id="2023975466">
          <w:marLeft w:val="0"/>
          <w:marRight w:val="0"/>
          <w:marTop w:val="0"/>
          <w:marBottom w:val="0"/>
          <w:divBdr>
            <w:top w:val="none" w:sz="0" w:space="0" w:color="auto"/>
            <w:left w:val="none" w:sz="0" w:space="0" w:color="auto"/>
            <w:bottom w:val="none" w:sz="0" w:space="0" w:color="auto"/>
            <w:right w:val="none" w:sz="0" w:space="0" w:color="auto"/>
          </w:divBdr>
        </w:div>
        <w:div w:id="1756781722">
          <w:marLeft w:val="0"/>
          <w:marRight w:val="0"/>
          <w:marTop w:val="0"/>
          <w:marBottom w:val="0"/>
          <w:divBdr>
            <w:top w:val="none" w:sz="0" w:space="0" w:color="auto"/>
            <w:left w:val="none" w:sz="0" w:space="0" w:color="auto"/>
            <w:bottom w:val="none" w:sz="0" w:space="0" w:color="auto"/>
            <w:right w:val="none" w:sz="0" w:space="0" w:color="auto"/>
          </w:divBdr>
        </w:div>
        <w:div w:id="788359009">
          <w:marLeft w:val="0"/>
          <w:marRight w:val="0"/>
          <w:marTop w:val="0"/>
          <w:marBottom w:val="0"/>
          <w:divBdr>
            <w:top w:val="none" w:sz="0" w:space="0" w:color="auto"/>
            <w:left w:val="none" w:sz="0" w:space="0" w:color="auto"/>
            <w:bottom w:val="none" w:sz="0" w:space="0" w:color="auto"/>
            <w:right w:val="none" w:sz="0" w:space="0" w:color="auto"/>
          </w:divBdr>
        </w:div>
        <w:div w:id="720129055">
          <w:marLeft w:val="0"/>
          <w:marRight w:val="0"/>
          <w:marTop w:val="0"/>
          <w:marBottom w:val="0"/>
          <w:divBdr>
            <w:top w:val="none" w:sz="0" w:space="0" w:color="auto"/>
            <w:left w:val="none" w:sz="0" w:space="0" w:color="auto"/>
            <w:bottom w:val="none" w:sz="0" w:space="0" w:color="auto"/>
            <w:right w:val="none" w:sz="0" w:space="0" w:color="auto"/>
          </w:divBdr>
        </w:div>
        <w:div w:id="1318343700">
          <w:marLeft w:val="0"/>
          <w:marRight w:val="0"/>
          <w:marTop w:val="0"/>
          <w:marBottom w:val="0"/>
          <w:divBdr>
            <w:top w:val="none" w:sz="0" w:space="0" w:color="auto"/>
            <w:left w:val="none" w:sz="0" w:space="0" w:color="auto"/>
            <w:bottom w:val="none" w:sz="0" w:space="0" w:color="auto"/>
            <w:right w:val="none" w:sz="0" w:space="0" w:color="auto"/>
          </w:divBdr>
        </w:div>
        <w:div w:id="551188134">
          <w:marLeft w:val="0"/>
          <w:marRight w:val="0"/>
          <w:marTop w:val="0"/>
          <w:marBottom w:val="0"/>
          <w:divBdr>
            <w:top w:val="none" w:sz="0" w:space="0" w:color="auto"/>
            <w:left w:val="none" w:sz="0" w:space="0" w:color="auto"/>
            <w:bottom w:val="none" w:sz="0" w:space="0" w:color="auto"/>
            <w:right w:val="none" w:sz="0" w:space="0" w:color="auto"/>
          </w:divBdr>
        </w:div>
        <w:div w:id="1952085997">
          <w:marLeft w:val="0"/>
          <w:marRight w:val="0"/>
          <w:marTop w:val="0"/>
          <w:marBottom w:val="0"/>
          <w:divBdr>
            <w:top w:val="none" w:sz="0" w:space="0" w:color="auto"/>
            <w:left w:val="none" w:sz="0" w:space="0" w:color="auto"/>
            <w:bottom w:val="none" w:sz="0" w:space="0" w:color="auto"/>
            <w:right w:val="none" w:sz="0" w:space="0" w:color="auto"/>
          </w:divBdr>
        </w:div>
        <w:div w:id="1706715963">
          <w:marLeft w:val="0"/>
          <w:marRight w:val="0"/>
          <w:marTop w:val="0"/>
          <w:marBottom w:val="0"/>
          <w:divBdr>
            <w:top w:val="none" w:sz="0" w:space="0" w:color="auto"/>
            <w:left w:val="none" w:sz="0" w:space="0" w:color="auto"/>
            <w:bottom w:val="none" w:sz="0" w:space="0" w:color="auto"/>
            <w:right w:val="none" w:sz="0" w:space="0" w:color="auto"/>
          </w:divBdr>
        </w:div>
        <w:div w:id="1786078243">
          <w:marLeft w:val="0"/>
          <w:marRight w:val="0"/>
          <w:marTop w:val="0"/>
          <w:marBottom w:val="0"/>
          <w:divBdr>
            <w:top w:val="none" w:sz="0" w:space="0" w:color="auto"/>
            <w:left w:val="none" w:sz="0" w:space="0" w:color="auto"/>
            <w:bottom w:val="none" w:sz="0" w:space="0" w:color="auto"/>
            <w:right w:val="none" w:sz="0" w:space="0" w:color="auto"/>
          </w:divBdr>
        </w:div>
        <w:div w:id="1015034735">
          <w:marLeft w:val="0"/>
          <w:marRight w:val="0"/>
          <w:marTop w:val="0"/>
          <w:marBottom w:val="0"/>
          <w:divBdr>
            <w:top w:val="none" w:sz="0" w:space="0" w:color="auto"/>
            <w:left w:val="none" w:sz="0" w:space="0" w:color="auto"/>
            <w:bottom w:val="none" w:sz="0" w:space="0" w:color="auto"/>
            <w:right w:val="none" w:sz="0" w:space="0" w:color="auto"/>
          </w:divBdr>
        </w:div>
        <w:div w:id="786193120">
          <w:marLeft w:val="0"/>
          <w:marRight w:val="0"/>
          <w:marTop w:val="0"/>
          <w:marBottom w:val="0"/>
          <w:divBdr>
            <w:top w:val="none" w:sz="0" w:space="0" w:color="auto"/>
            <w:left w:val="none" w:sz="0" w:space="0" w:color="auto"/>
            <w:bottom w:val="none" w:sz="0" w:space="0" w:color="auto"/>
            <w:right w:val="none" w:sz="0" w:space="0" w:color="auto"/>
          </w:divBdr>
        </w:div>
        <w:div w:id="1561400368">
          <w:marLeft w:val="0"/>
          <w:marRight w:val="0"/>
          <w:marTop w:val="0"/>
          <w:marBottom w:val="0"/>
          <w:divBdr>
            <w:top w:val="none" w:sz="0" w:space="0" w:color="auto"/>
            <w:left w:val="none" w:sz="0" w:space="0" w:color="auto"/>
            <w:bottom w:val="none" w:sz="0" w:space="0" w:color="auto"/>
            <w:right w:val="none" w:sz="0" w:space="0" w:color="auto"/>
          </w:divBdr>
        </w:div>
        <w:div w:id="126244768">
          <w:marLeft w:val="0"/>
          <w:marRight w:val="0"/>
          <w:marTop w:val="0"/>
          <w:marBottom w:val="0"/>
          <w:divBdr>
            <w:top w:val="none" w:sz="0" w:space="0" w:color="auto"/>
            <w:left w:val="none" w:sz="0" w:space="0" w:color="auto"/>
            <w:bottom w:val="none" w:sz="0" w:space="0" w:color="auto"/>
            <w:right w:val="none" w:sz="0" w:space="0" w:color="auto"/>
          </w:divBdr>
        </w:div>
        <w:div w:id="1031610155">
          <w:marLeft w:val="0"/>
          <w:marRight w:val="0"/>
          <w:marTop w:val="0"/>
          <w:marBottom w:val="0"/>
          <w:divBdr>
            <w:top w:val="none" w:sz="0" w:space="0" w:color="auto"/>
            <w:left w:val="none" w:sz="0" w:space="0" w:color="auto"/>
            <w:bottom w:val="none" w:sz="0" w:space="0" w:color="auto"/>
            <w:right w:val="none" w:sz="0" w:space="0" w:color="auto"/>
          </w:divBdr>
        </w:div>
        <w:div w:id="1091661576">
          <w:marLeft w:val="0"/>
          <w:marRight w:val="0"/>
          <w:marTop w:val="0"/>
          <w:marBottom w:val="0"/>
          <w:divBdr>
            <w:top w:val="none" w:sz="0" w:space="0" w:color="auto"/>
            <w:left w:val="none" w:sz="0" w:space="0" w:color="auto"/>
            <w:bottom w:val="none" w:sz="0" w:space="0" w:color="auto"/>
            <w:right w:val="none" w:sz="0" w:space="0" w:color="auto"/>
          </w:divBdr>
        </w:div>
        <w:div w:id="912350425">
          <w:marLeft w:val="0"/>
          <w:marRight w:val="0"/>
          <w:marTop w:val="0"/>
          <w:marBottom w:val="0"/>
          <w:divBdr>
            <w:top w:val="none" w:sz="0" w:space="0" w:color="auto"/>
            <w:left w:val="none" w:sz="0" w:space="0" w:color="auto"/>
            <w:bottom w:val="none" w:sz="0" w:space="0" w:color="auto"/>
            <w:right w:val="none" w:sz="0" w:space="0" w:color="auto"/>
          </w:divBdr>
        </w:div>
        <w:div w:id="318576792">
          <w:marLeft w:val="0"/>
          <w:marRight w:val="0"/>
          <w:marTop w:val="0"/>
          <w:marBottom w:val="0"/>
          <w:divBdr>
            <w:top w:val="none" w:sz="0" w:space="0" w:color="auto"/>
            <w:left w:val="none" w:sz="0" w:space="0" w:color="auto"/>
            <w:bottom w:val="none" w:sz="0" w:space="0" w:color="auto"/>
            <w:right w:val="none" w:sz="0" w:space="0" w:color="auto"/>
          </w:divBdr>
        </w:div>
        <w:div w:id="2085565362">
          <w:marLeft w:val="0"/>
          <w:marRight w:val="0"/>
          <w:marTop w:val="0"/>
          <w:marBottom w:val="0"/>
          <w:divBdr>
            <w:top w:val="none" w:sz="0" w:space="0" w:color="auto"/>
            <w:left w:val="none" w:sz="0" w:space="0" w:color="auto"/>
            <w:bottom w:val="none" w:sz="0" w:space="0" w:color="auto"/>
            <w:right w:val="none" w:sz="0" w:space="0" w:color="auto"/>
          </w:divBdr>
        </w:div>
        <w:div w:id="1285116714">
          <w:marLeft w:val="0"/>
          <w:marRight w:val="0"/>
          <w:marTop w:val="0"/>
          <w:marBottom w:val="0"/>
          <w:divBdr>
            <w:top w:val="none" w:sz="0" w:space="0" w:color="auto"/>
            <w:left w:val="none" w:sz="0" w:space="0" w:color="auto"/>
            <w:bottom w:val="none" w:sz="0" w:space="0" w:color="auto"/>
            <w:right w:val="none" w:sz="0" w:space="0" w:color="auto"/>
          </w:divBdr>
        </w:div>
        <w:div w:id="228997821">
          <w:marLeft w:val="0"/>
          <w:marRight w:val="0"/>
          <w:marTop w:val="0"/>
          <w:marBottom w:val="0"/>
          <w:divBdr>
            <w:top w:val="none" w:sz="0" w:space="0" w:color="auto"/>
            <w:left w:val="none" w:sz="0" w:space="0" w:color="auto"/>
            <w:bottom w:val="none" w:sz="0" w:space="0" w:color="auto"/>
            <w:right w:val="none" w:sz="0" w:space="0" w:color="auto"/>
          </w:divBdr>
        </w:div>
        <w:div w:id="2087266955">
          <w:marLeft w:val="0"/>
          <w:marRight w:val="0"/>
          <w:marTop w:val="0"/>
          <w:marBottom w:val="0"/>
          <w:divBdr>
            <w:top w:val="none" w:sz="0" w:space="0" w:color="auto"/>
            <w:left w:val="none" w:sz="0" w:space="0" w:color="auto"/>
            <w:bottom w:val="none" w:sz="0" w:space="0" w:color="auto"/>
            <w:right w:val="none" w:sz="0" w:space="0" w:color="auto"/>
          </w:divBdr>
        </w:div>
        <w:div w:id="425151929">
          <w:marLeft w:val="0"/>
          <w:marRight w:val="0"/>
          <w:marTop w:val="0"/>
          <w:marBottom w:val="0"/>
          <w:divBdr>
            <w:top w:val="none" w:sz="0" w:space="0" w:color="auto"/>
            <w:left w:val="none" w:sz="0" w:space="0" w:color="auto"/>
            <w:bottom w:val="none" w:sz="0" w:space="0" w:color="auto"/>
            <w:right w:val="none" w:sz="0" w:space="0" w:color="auto"/>
          </w:divBdr>
        </w:div>
        <w:div w:id="1105004719">
          <w:marLeft w:val="0"/>
          <w:marRight w:val="0"/>
          <w:marTop w:val="0"/>
          <w:marBottom w:val="0"/>
          <w:divBdr>
            <w:top w:val="none" w:sz="0" w:space="0" w:color="auto"/>
            <w:left w:val="none" w:sz="0" w:space="0" w:color="auto"/>
            <w:bottom w:val="none" w:sz="0" w:space="0" w:color="auto"/>
            <w:right w:val="none" w:sz="0" w:space="0" w:color="auto"/>
          </w:divBdr>
        </w:div>
        <w:div w:id="905144877">
          <w:marLeft w:val="0"/>
          <w:marRight w:val="0"/>
          <w:marTop w:val="0"/>
          <w:marBottom w:val="0"/>
          <w:divBdr>
            <w:top w:val="none" w:sz="0" w:space="0" w:color="auto"/>
            <w:left w:val="none" w:sz="0" w:space="0" w:color="auto"/>
            <w:bottom w:val="none" w:sz="0" w:space="0" w:color="auto"/>
            <w:right w:val="none" w:sz="0" w:space="0" w:color="auto"/>
          </w:divBdr>
        </w:div>
        <w:div w:id="1678843219">
          <w:marLeft w:val="0"/>
          <w:marRight w:val="0"/>
          <w:marTop w:val="0"/>
          <w:marBottom w:val="0"/>
          <w:divBdr>
            <w:top w:val="none" w:sz="0" w:space="0" w:color="auto"/>
            <w:left w:val="none" w:sz="0" w:space="0" w:color="auto"/>
            <w:bottom w:val="none" w:sz="0" w:space="0" w:color="auto"/>
            <w:right w:val="none" w:sz="0" w:space="0" w:color="auto"/>
          </w:divBdr>
        </w:div>
        <w:div w:id="20649834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160</Words>
  <Characters>916</Characters>
  <Application>Microsoft Office Word</Application>
  <DocSecurity>0</DocSecurity>
  <Lines>7</Lines>
  <Paragraphs>2</Paragraphs>
  <ScaleCrop>false</ScaleCrop>
  <Company>Microsoft</Company>
  <LinksUpToDate>false</LinksUpToDate>
  <CharactersWithSpaces>1074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2</cp:revision>
  <dcterms:created xsi:type="dcterms:W3CDTF">2018-12-09T14:17:00Z</dcterms:created>
  <dcterms:modified xsi:type="dcterms:W3CDTF">2018-12-09T14:17:00Z</dcterms:modified>
</cp:coreProperties>
</file>